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Indonesia</w:t>
      </w:r>
      <w:r>
        <w:t xml:space="preserve"> </w:t>
      </w:r>
      <w:r>
        <w:t xml:space="preserve">Jakarta</w:t>
      </w:r>
    </w:p>
    <w:p>
      <w:pPr>
        <w:pStyle w:val="FirstParagraph"/>
      </w:pPr>
      <w:r>
        <w:t xml:space="preserve">header"&gt;</w:t>
      </w:r>
    </w:p>
    <w:bookmarkStart w:id="26" w:name="X46a90d015fb79a302c3b30fb6aa9165d6b3facd"/>
    <w:p>
      <w:pPr>
        <w:pStyle w:val="Heading1"/>
      </w:pPr>
      <w:r>
        <w:t xml:space="preserve">The Evolving Role of the Journalist in Indonesia Jakarta: Navigating the Digital Frontier</w:t>
      </w:r>
    </w:p>
    <w:p>
      <w:pPr>
        <w:pStyle w:val="FirstParagraph"/>
      </w:pPr>
      <w:r>
        <w:t xml:space="preserve">A Poster Presentation on Media Ethics, Digital Transformation, and Societal Impact in Southeast Asia's Capital</w:t>
      </w:r>
    </w:p>
    <w:bookmarkStart w:id="20" w:name="introduction-the-jakarta-media-landscape"/>
    <w:p>
      <w:pPr>
        <w:pStyle w:val="Heading2"/>
      </w:pPr>
      <w:r>
        <w:t xml:space="preserve">Introduction: The Jakarta Media Landscape</w:t>
      </w:r>
    </w:p>
    <w:p>
      <w:pPr>
        <w:pStyle w:val="FirstParagraph"/>
      </w:pPr>
      <w:r>
        <w:rPr>
          <w:bCs/>
          <w:b/>
        </w:rPr>
        <w:t xml:space="preserve">Jakarta, Indonesia</w:t>
      </w:r>
      <w:r>
        <w:t xml:space="preserve">, stands as a critical hub for media activity in Southeast Asia. As the political, economic, and cultural heart of the archipelago, Jakarta serves as a microcosm of the broader challenges and opportunities facing journalists today. This poster presentation explores the multifaceted role of the</w:t>
      </w:r>
      <w:r>
        <w:t xml:space="preserve"> </w:t>
      </w:r>
      <w:r>
        <w:rPr>
          <w:bCs/>
          <w:b/>
        </w:rPr>
        <w:t xml:space="preserve">Journalist</w:t>
      </w:r>
      <w:r>
        <w:t xml:space="preserve"> </w:t>
      </w:r>
      <w:r>
        <w:t xml:space="preserve">in this dynamic urban environment.</w:t>
      </w:r>
    </w:p>
    <w:p>
      <w:pPr>
        <w:pStyle w:val="BodyText"/>
      </w:pPr>
      <w:r>
        <w:t xml:space="preserve">The transition from traditional print and broadcast media to digital-first platforms has fundamentally altered how news is consumed in Jakarta. With a smartphone penetration rate exceeding 70% among its population, the city's residents are increasingly reliant on social media and online news portals for information. This shift necessitates a redefinition of journalistic responsibilities, particularly regarding accuracy, speed, and ethical standards.</w:t>
      </w:r>
    </w:p>
    <w:p>
      <w:pPr>
        <w:pStyle w:val="BodyText"/>
      </w:pPr>
      <w:r>
        <w:rPr>
          <w:bCs/>
          <w:b/>
        </w:rPr>
        <w:t xml:space="preserve">Key Focus:</w:t>
      </w:r>
      <w:r>
        <w:t xml:space="preserve"> </w:t>
      </w:r>
      <w:r>
        <w:t xml:space="preserve">Analyzing the impact of digitalization on journalistic integrity in Indonesia Jakarta.</w:t>
      </w:r>
    </w:p>
    <w:bookmarkEnd w:id="20"/>
    <w:bookmarkStart w:id="21" w:name="critical-challenges-in-modern-journalism"/>
    <w:p>
      <w:pPr>
        <w:pStyle w:val="Heading2"/>
      </w:pPr>
      <w:r>
        <w:t xml:space="preserve">Critical Challenges in Modern Journalism</w:t>
      </w:r>
    </w:p>
    <w:p>
      <w:pPr>
        <w:pStyle w:val="FirstParagraph"/>
      </w:pPr>
      <w:r>
        <w:t xml:space="preserve">The contemporary journalist operates within a complex ecosystem characterized by several significant hurdles:</w:t>
      </w:r>
    </w:p>
    <w:p>
      <w:pPr>
        <w:numPr>
          <w:ilvl w:val="0"/>
          <w:numId w:val="1001"/>
        </w:numPr>
        <w:pStyle w:val="Compact"/>
      </w:pPr>
      <w:r>
        <w:rPr>
          <w:bCs/>
          <w:b/>
        </w:rPr>
        <w:t xml:space="preserve">Disinformation and Fake News:</w:t>
      </w:r>
      <w:r>
        <w:t xml:space="preserve">The rapid spread of unverified information on platforms like WhatsApp and Twitter poses a severe threat to public trust. Journalists in Jakarta must not only produce accurate content but also actively combat misinformation campaigns that often target ethnic or religious sensitivities.</w:t>
      </w:r>
    </w:p>
    <w:p>
      <w:pPr>
        <w:numPr>
          <w:ilvl w:val="0"/>
          <w:numId w:val="1001"/>
        </w:numPr>
        <w:pStyle w:val="Compact"/>
      </w:pPr>
      <w:r>
        <w:rPr>
          <w:bCs/>
          <w:b/>
        </w:rPr>
        <w:t xml:space="preserve">Legal Pressures:</w:t>
      </w:r>
      <w:r>
        <w:t xml:space="preserve">The application of Indonesia's Electronic Information and Transactions (ITE) Law has created an environment where journalists sometimes face legal risks for reporting on sensitive issues. This has led to self-censorship and a cautious approach to investigative reporting.</w:t>
      </w:r>
    </w:p>
    <w:p>
      <w:pPr>
        <w:numPr>
          <w:ilvl w:val="0"/>
          <w:numId w:val="1001"/>
        </w:numPr>
        <w:pStyle w:val="Compact"/>
      </w:pPr>
      <w:r>
        <w:rPr>
          <w:bCs/>
          <w:b/>
        </w:rPr>
        <w:t xml:space="preserve">Economic Sustainability:</w:t>
      </w:r>
      <w:r>
        <w:t xml:space="preserve">The decline in advertising revenue for traditional media outlets has forced many organizations to adopt paywalls or rely on click-driven models. This economic pressure can compromise editorial independence, as sensationalist content is often prioritized over nuanced analysis.</w:t>
      </w:r>
    </w:p>
    <w:bookmarkEnd w:id="21"/>
    <w:bookmarkStart w:id="22" w:name="redefining-the-journalistic-identity"/>
    <w:p>
      <w:pPr>
        <w:pStyle w:val="Heading2"/>
      </w:pPr>
      <w:r>
        <w:t xml:space="preserve">Redefining the Journalistic Identity</w:t>
      </w:r>
    </w:p>
    <w:p>
      <w:pPr>
        <w:pStyle w:val="FirstParagraph"/>
      </w:pPr>
      <w:r>
        <w:t xml:space="preserve">In response to these challenges, the role of the journalist in Indonesia Jakarta is evolving from a passive reporter to an active facilitator of public discourse. Key aspects include:</w:t>
      </w:r>
    </w:p>
    <w:p>
      <w:pPr>
        <w:numPr>
          <w:ilvl w:val="0"/>
          <w:numId w:val="1002"/>
        </w:numPr>
        <w:pStyle w:val="Compact"/>
      </w:pPr>
      <w:r>
        <w:rPr>
          <w:bCs/>
          <w:b/>
        </w:rPr>
        <w:t xml:space="preserve">The Gatekeeper and Verifier:</w:t>
      </w:r>
      <w:r>
        <w:t xml:space="preserve">In an age of information overload, the journalist's primary duty is verification. This involves rigorous fact-checking and cross-referencing sources before publication. In Jakarta, where rumors can escalate quickly, this role is crucial for maintaining social harmony.</w:t>
      </w:r>
    </w:p>
    <w:p>
      <w:pPr>
        <w:numPr>
          <w:ilvl w:val="0"/>
          <w:numId w:val="1002"/>
        </w:numPr>
        <w:pStyle w:val="Compact"/>
      </w:pPr>
      <w:r>
        <w:rPr>
          <w:bCs/>
          <w:b/>
        </w:rPr>
        <w:t xml:space="preserve">The Community Connector:</w:t>
      </w:r>
      <w:r>
        <w:t xml:space="preserve">Journals are increasingly acting as bridges between citizens and policymakers. By utilizing digital platforms to gather citizen complaints and feedback, journalists in Jakarta can highlight local issues that require government attention, thus fostering a more participatory democracy.</w:t>
      </w:r>
    </w:p>
    <w:p>
      <w:pPr>
        <w:numPr>
          <w:ilvl w:val="0"/>
          <w:numId w:val="1002"/>
        </w:numPr>
        <w:pStyle w:val="Compact"/>
      </w:pPr>
      <w:r>
        <w:rPr>
          <w:bCs/>
          <w:b/>
        </w:rPr>
        <w:t xml:space="preserve">The Educator:</w:t>
      </w:r>
      <w:r>
        <w:t xml:space="preserve">Journalists are taking on educational roles by explaining complex policy decisions, such as those related to urban planning or environmental protection in the Java Sea. This helps empower citizens to make informed decisions.</w:t>
      </w:r>
    </w:p>
    <w:bookmarkEnd w:id="22"/>
    <w:bookmarkStart w:id="23" w:name="leveraging-technology-for-impact"/>
    <w:p>
      <w:pPr>
        <w:pStyle w:val="Heading2"/>
      </w:pPr>
      <w:r>
        <w:t xml:space="preserve">Leveraging Technology for Impact</w:t>
      </w:r>
    </w:p>
    <w:p>
      <w:pPr>
        <w:pStyle w:val="FirstParagraph"/>
      </w:pPr>
      <w:r>
        <w:t xml:space="preserve">The successful modern journalist in Jakarta must be tech-savvy. The integration of artificial intelligence (AI), data journalism, and multimedia storytelling is becoming essential.</w:t>
      </w:r>
    </w:p>
    <w:p>
      <w:pPr>
        <w:numPr>
          <w:ilvl w:val="0"/>
          <w:numId w:val="1003"/>
        </w:numPr>
        <w:pStyle w:val="Compact"/>
      </w:pPr>
      <w:r>
        <w:rPr>
          <w:bCs/>
          <w:b/>
        </w:rPr>
        <w:t xml:space="preserve">Data Journalism:</w:t>
      </w:r>
      <w:r>
        <w:t xml:space="preserve">Using big data to uncover trends in corruption, economic disparity, or public health issues allows journalists to provide deeper insights. Jakarta's urban challenges require data-driven narratives that go beyond anecdotal evidence.</w:t>
      </w:r>
    </w:p>
    <w:p>
      <w:pPr>
        <w:numPr>
          <w:ilvl w:val="0"/>
          <w:numId w:val="1003"/>
        </w:numPr>
        <w:pStyle w:val="Compact"/>
      </w:pPr>
      <w:r>
        <w:rPr>
          <w:bCs/>
          <w:b/>
        </w:rPr>
        <w:t xml:space="preserve">Multimedia Storytelling:</w:t>
      </w:r>
      <w:r>
        <w:t xml:space="preserve">To engage younger audiences, journalists are incorporating videos, podcasts, and interactive graphics into their reporting. This visual approach resonates well with the digital-native population of Indonesia.</w:t>
      </w:r>
    </w:p>
    <w:p>
      <w:pPr>
        <w:numPr>
          <w:ilvl w:val="0"/>
          <w:numId w:val="1003"/>
        </w:numPr>
        <w:pStyle w:val="Compact"/>
      </w:pPr>
      <w:r>
        <w:rPr>
          <w:bCs/>
          <w:b/>
        </w:rPr>
        <w:t xml:space="preserve">Safety Tools:</w:t>
      </w:r>
      <w:r>
        <w:t xml:space="preserve">In an increasingly hostile environment for independent media, journalists are adopting encrypted communication tools and secure data storage practices to protect their sources and themselves.</w:t>
      </w:r>
    </w:p>
    <w:bookmarkEnd w:id="23"/>
    <w:bookmarkStart w:id="24" w:name="ethics-in-the-digital-age"/>
    <w:p>
      <w:pPr>
        <w:pStyle w:val="Heading2"/>
      </w:pPr>
      <w:r>
        <w:t xml:space="preserve">Ethics in the Digital Age</w:t>
      </w:r>
    </w:p>
    <w:p>
      <w:pPr>
        <w:pStyle w:val="FirstParagraph"/>
      </w:pPr>
      <w:r>
        <w:t xml:space="preserve">Ethical journalism remains the cornerstone of a healthy society. In Indonesia Jakarta, ethical considerations are particularly nuanced due to the country's diverse cultural and religious landscape.</w:t>
      </w:r>
    </w:p>
    <w:p>
      <w:pPr>
        <w:pStyle w:val="BodyText"/>
      </w:pPr>
      <w:r>
        <w:rPr>
          <w:bCs/>
          <w:b/>
        </w:rPr>
        <w:t xml:space="preserve">Core Ethical Principles:</w:t>
      </w:r>
      <w:r>
        <w:br/>
      </w:r>
      <w:r>
        <w:t xml:space="preserve">1. Impartiality in reporting.</w:t>
      </w:r>
      <w:r>
        <w:br/>
      </w:r>
      <w:r>
        <w:t xml:space="preserve">2. Respect for privacy and dignity.</w:t>
      </w:r>
      <w:r>
        <w:br/>
      </w:r>
      <w:r>
        <w:t xml:space="preserve">3. Transparency in sourcing.</w:t>
      </w:r>
      <w:r>
        <w:br/>
      </w:r>
      <w:r>
        <w:t xml:space="preserve">4. Accountability for errors.</w:t>
      </w:r>
    </w:p>
    <w:p>
      <w:pPr>
        <w:pStyle w:val="BodyText"/>
      </w:pPr>
      <w:r>
        <w:t xml:space="preserve">Journalists must navigate these principles carefully, ensuring that their work does not incite violence or discrimination while still holding power to account. The Press Council of Indonesia plays a vital role in upholding these standards, providing a framework for accountability.</w:t>
      </w:r>
    </w:p>
    <w:bookmarkEnd w:id="24"/>
    <w:bookmarkStart w:id="25" w:name="conclusion-toward-resilient-journalism"/>
    <w:p>
      <w:pPr>
        <w:pStyle w:val="Heading2"/>
      </w:pPr>
      <w:r>
        <w:t xml:space="preserve">Conclusion: Toward Resilient Journalism</w:t>
      </w:r>
    </w:p>
    <w:p>
      <w:pPr>
        <w:pStyle w:val="FirstParagraph"/>
      </w:pPr>
      <w:r>
        <w:t xml:space="preserve">The future of journalism in Indonesia Jakarta depends on the adaptability and resilience of its practitioners. By embracing technological innovation, adhering to strict ethical standards, and maintaining a close connection with the community, journalists can continue to serve as the watchdogs of democracy.</w:t>
      </w:r>
    </w:p>
    <w:p>
      <w:pPr>
        <w:pStyle w:val="BodyText"/>
      </w:pPr>
      <w:r>
        <w:t xml:space="preserve">This presentation underscores that being a journalist today is not just about reporting facts; it is about contextualizing those facts within the broader social fabric of Indonesia. As Jakarta continues to grow and modernize, its journalists will play an even more critical role in shaping public opinion and influencing policy. We call for increased support for media literacy programs, legal reforms that protect press freedom, and investment in journalistic training to ensure the sustainability of this vital profession.</w:t>
      </w:r>
    </w:p>
    <w:bookmarkEnd w:id="25"/>
    <w:p>
      <w:pPr>
        <w:pStyle w:val="BodyText"/>
      </w:pPr>
      <w:r>
        <w:rPr>
          <w:bCs/>
          <w:b/>
        </w:rPr>
        <w:t xml:space="preserve">Acknowledgments:</w:t>
      </w:r>
      <w:r>
        <w:t xml:space="preserve">This poster presentation was prepared for academic discussion on media studies in Indonesia. Special thanks to the Press Council of Indonesia and local journalism NGOs for their insights.</w:t>
      </w:r>
    </w:p>
    <w:p>
      <w:pPr>
        <w:pStyle w:val="BodyText"/>
      </w:pPr>
      <w:r>
        <w:br/>
      </w:r>
    </w:p>
    <w:p>
      <w:pPr>
        <w:pStyle w:val="BodyText"/>
      </w:pPr>
      <w:r>
        <w:rPr>
          <w:iCs/>
          <w:i/>
        </w:rPr>
        <w:t xml:space="preserve">Contact: research.team@jakartamedia.org | @JakartaMediaStudy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Journalist in Indonesia Jakarta</dc:title>
  <dc:creator/>
  <dc:language>en</dc:language>
  <cp:keywords/>
  <dcterms:created xsi:type="dcterms:W3CDTF">2026-07-29T12:45:33Z</dcterms:created>
  <dcterms:modified xsi:type="dcterms:W3CDTF">2026-07-29T12:45:33Z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