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Myanmar</w:t>
      </w:r>
      <w:r>
        <w:t xml:space="preserve"> </w:t>
      </w:r>
      <w:r>
        <w:t xml:space="preserve">(Yangon</w:t>
      </w:r>
      <w:r>
        <w:t xml:space="preserve"> </w:t>
      </w:r>
      <w:r>
        <w:t xml:space="preserve">Context)</w:t>
      </w:r>
    </w:p>
    <w:bookmarkStart w:id="20" w:name="Xf7673483d2c07ff439ddd5ccfe27cb88be206c0"/>
    <w:p>
      <w:pPr>
        <w:pStyle w:val="Heading1"/>
      </w:pPr>
      <w:r>
        <w:t xml:space="preserve">The Modern Journalist in Myanmar: Navigating the Complex Landscape of Yangon</w:t>
      </w:r>
    </w:p>
    <w:p>
      <w:pPr>
        <w:pStyle w:val="FirstParagraph"/>
      </w:pPr>
      <w:r>
        <w:t xml:space="preserve">An Academic Examination of Media Independence, Digital Transition, and Societal Responsibility</w:t>
      </w:r>
    </w:p>
    <w:bookmarkEnd w:id="20"/>
    <w:bookmarkStart w:id="21" w:name="introduction-the-context-of-yangon"/>
    <w:p>
      <w:pPr>
        <w:pStyle w:val="Heading2"/>
      </w:pPr>
      <w:r>
        <w:t xml:space="preserve">Introduction: The Context of Yangon</w:t>
      </w:r>
    </w:p>
    <w:p>
      <w:pPr>
        <w:pStyle w:val="FirstParagraph"/>
      </w:pPr>
      <w:r>
        <w:t xml:space="preserve">Yangon stands as the commercial heart of Myanmar, a city pulsating with history and rapid change. Within this specific geographic and cultural framework, the journalist plays a pivotal role in shaping public discourse. This academic poster explores the multifaceted challenges faced by journalists operating in Yangon today.</w:t>
      </w:r>
    </w:p>
    <w:bookmarkEnd w:id="21"/>
    <w:bookmarkStart w:id="22" w:name="theoretical-framework"/>
    <w:p>
      <w:pPr>
        <w:pStyle w:val="Heading2"/>
      </w:pPr>
      <w:r>
        <w:t xml:space="preserve">Theoretical Framework</w:t>
      </w:r>
    </w:p>
    <w:p>
      <w:pPr>
        <w:numPr>
          <w:ilvl w:val="0"/>
          <w:numId w:val="1001"/>
        </w:numPr>
        <w:pStyle w:val="Compact"/>
      </w:pPr>
      <w:r>
        <w:rPr>
          <w:bCs/>
          <w:b/>
        </w:rPr>
        <w:t xml:space="preserve">Political Economy of Communication:</w:t>
      </w:r>
      <w:r>
        <w:t xml:space="preserve"> </w:t>
      </w:r>
      <w:r>
        <w:t xml:space="preserve">Analyzing how state regulations and economic pressures influence journalistic output in Yangon's media houses.</w:t>
      </w:r>
    </w:p>
    <w:p>
      <w:pPr>
        <w:numPr>
          <w:ilvl w:val="0"/>
          <w:numId w:val="1001"/>
        </w:numPr>
        <w:pStyle w:val="Compact"/>
      </w:pPr>
      <w:r>
        <w:rPr>
          <w:bCs/>
          <w:b/>
        </w:rPr>
        <w:t xml:space="preserve">Digital Transformation Theory:</w:t>
      </w:r>
    </w:p>
    <w:p>
      <w:pPr>
        <w:numPr>
          <w:ilvl w:val="0"/>
          <w:numId w:val="1000"/>
        </w:numPr>
        <w:pStyle w:val="Compact"/>
      </w:pPr>
      <w:r>
        <w:t xml:space="preserve">The shift from print to digital platforms has fundamentally altered the operational model of the journalist in Myanmar, allowing for bypassing traditional gatekeepers but introducing new vulnerabilities.</w:t>
      </w:r>
    </w:p>
    <w:bookmarkEnd w:id="22"/>
    <w:bookmarkStart w:id="23" w:name="socio-economic-challenges"/>
    <w:p>
      <w:pPr>
        <w:pStyle w:val="Heading2"/>
      </w:pPr>
      <w:r>
        <w:t xml:space="preserve">Socio-Economic Challenges</w:t>
      </w:r>
    </w:p>
    <w:p>
      <w:pPr>
        <w:pStyle w:val="FirstParagraph"/>
      </w:pPr>
      <w:r>
        <w:t xml:space="preserve">The economic stability of journalists in Yangon is often precarious. Unlike their counterparts in Western democracies, many Myanmar journalists work on contract bases without comprehensive social security. This instability can lead to self-censorship, not just out of fear of state reprisal, but due to the need for financial survival.</w:t>
      </w:r>
    </w:p>
    <w:p>
      <w:pPr>
        <w:pStyle w:val="BodyText"/>
      </w:pPr>
      <w:r>
        <w:rPr>
          <w:bCs/>
          <w:b/>
        </w:rPr>
        <w:t xml:space="preserve">Key Statistic:</w:t>
      </w:r>
    </w:p>
    <w:p>
      <w:pPr>
        <w:pStyle w:val="BodyText"/>
      </w:pPr>
      <w:r>
        <w:t xml:space="preserve">Recent surveys indicate that over 60% of freelance journalists in Yangon have reported a decrease in income post-2021, significantly impacting the diversity of news coverage.</w:t>
      </w:r>
    </w:p>
    <w:bookmarkEnd w:id="23"/>
    <w:bookmarkStart w:id="24" w:name="the-digital-shift"/>
    <w:p>
      <w:pPr>
        <w:pStyle w:val="Heading2"/>
      </w:pPr>
      <w:r>
        <w:t xml:space="preserve">The Digital Shift</w:t>
      </w:r>
    </w:p>
    <w:p>
      <w:pPr>
        <w:pStyle w:val="FirstParagraph"/>
      </w:pPr>
      <w:r>
        <w:t xml:space="preserve">In recent years, the journalist in Myanmar has increasingly moved their operations online. Platforms like Facebook have become primary news sources for millions of Burmese citizens. This shift allows for real-time reporting from Yangon's streets but also exposes journalists to cyber-harassment and state surveillance.</w:t>
      </w:r>
    </w:p>
    <w:p>
      <w:pPr>
        <w:pStyle w:val="BodyText"/>
      </w:pPr>
      <w:r>
        <w:t xml:space="preserve">The "citizen journalist" phenomenon is particularly prominent in Yangon, where local residents use smartphones to document events that traditional media cannot cover. This democratization of news challenges the traditional definition of the professional journalist.</w:t>
      </w:r>
    </w:p>
    <w:bookmarkEnd w:id="24"/>
    <w:bookmarkStart w:id="25" w:name="ethical-dilemmas"/>
    <w:p>
      <w:pPr>
        <w:pStyle w:val="Heading2"/>
      </w:pPr>
      <w:r>
        <w:t xml:space="preserve">Ethical Dilemmas</w:t>
      </w:r>
    </w:p>
    <w:p>
      <w:pPr>
        <w:pStyle w:val="FirstParagraph"/>
      </w:pPr>
      <w:r>
        <w:t xml:space="preserve">Navigating ethical reporting in a post-coup environment requires immense courage. Journalists must balance the duty to inform the public with the imperative of protecting their sources and colleagues from violence. In Yangon, rumors spread rapidly through digital channels, making verification processes critical yet dangerous.</w:t>
      </w:r>
    </w:p>
    <w:p>
      <w:pPr>
        <w:numPr>
          <w:ilvl w:val="0"/>
          <w:numId w:val="1002"/>
        </w:numPr>
        <w:pStyle w:val="Compact"/>
      </w:pPr>
      <w:r>
        <w:rPr>
          <w:bCs/>
          <w:b/>
        </w:rPr>
        <w:t xml:space="preserve">Verification vs Speed:</w:t>
      </w:r>
    </w:p>
    <w:p>
      <w:pPr>
        <w:numPr>
          <w:ilvl w:val="0"/>
          <w:numId w:val="1000"/>
        </w:numPr>
        <w:pStyle w:val="Compact"/>
      </w:pPr>
      <w:r>
        <w:t xml:space="preserve">The pressure to be first often conflicts with the need for accuracy. This tension is a central theme in modern journalistic ethics.</w:t>
      </w:r>
    </w:p>
    <w:p>
      <w:pPr>
        <w:numPr>
          <w:ilvl w:val="0"/>
          <w:numId w:val="1002"/>
        </w:numPr>
        <w:pStyle w:val="Compact"/>
      </w:pPr>
      <w:r>
        <w:rPr>
          <w:bCs/>
          <w:b/>
        </w:rPr>
        <w:t xml:space="preserve">Safety Protocols:</w:t>
      </w:r>
    </w:p>
    <w:p>
      <w:pPr>
        <w:numPr>
          <w:ilvl w:val="0"/>
          <w:numId w:val="1000"/>
        </w:numPr>
        <w:pStyle w:val="Compact"/>
      </w:pPr>
      <w:r>
        <w:t xml:space="preserve">Many journalists in Yangon now utilize encrypted messaging apps and have developed extensive security training protocols.</w:t>
      </w:r>
    </w:p>
    <w:bookmarkEnd w:id="25"/>
    <w:bookmarkStart w:id="26" w:name="civil-society-engagement"/>
    <w:p>
      <w:pPr>
        <w:pStyle w:val="Heading2"/>
      </w:pPr>
      <w:r>
        <w:t xml:space="preserve">Civil Society Engagement</w:t>
      </w:r>
    </w:p>
    <w:p>
      <w:pPr>
        <w:pStyle w:val="FirstParagraph"/>
      </w:pPr>
      <w:r>
        <w:t xml:space="preserve">The journalist is not just an observer but a participant in civil society. In Yangon, many media organizations collaborate with NGOs and community groups to provide essential services and information. This collaborative approach strengthens the role of the journalist as a trusted community leader.</w:t>
      </w:r>
    </w:p>
    <w:p>
      <w:pPr>
        <w:pStyle w:val="BodyText"/>
      </w:pPr>
      <w:r>
        <w:rPr>
          <w:bCs/>
          <w:b/>
        </w:rPr>
        <w:t xml:space="preserve">Case Study:</w:t>
      </w:r>
    </w:p>
    <w:p>
      <w:pPr>
        <w:pStyle w:val="BodyText"/>
      </w:pPr>
      <w:r>
        <w:t xml:space="preserve">A prominent Yangon-based news outlet recently launched a joint initiative with local health organizations to disseminate accurate medical information during the pandemic, bypassing misinformation networks.</w:t>
      </w:r>
    </w:p>
    <w:bookmarkEnd w:id="26"/>
    <w:bookmarkStart w:id="27" w:name="recommendations-for-stakeholders"/>
    <w:p>
      <w:pPr>
        <w:pStyle w:val="Heading2"/>
      </w:pPr>
      <w:r>
        <w:t xml:space="preserve">Recommendations for Stakeholders</w:t>
      </w:r>
    </w:p>
    <w:p>
      <w:pPr>
        <w:pStyle w:val="FirstParagraph"/>
      </w:pPr>
      <w:r>
        <w:t xml:space="preserve">To support the resilience of the journalist in Myanmar, particularly within Yangon's dynamic environment, we propose:</w:t>
      </w:r>
    </w:p>
    <w:p>
      <w:pPr>
        <w:numPr>
          <w:ilvl w:val="0"/>
          <w:numId w:val="1003"/>
        </w:numPr>
        <w:pStyle w:val="Compact"/>
      </w:pPr>
      <w:r>
        <w:rPr>
          <w:bCs/>
          <w:b/>
        </w:rPr>
        <w:t xml:space="preserve">International Support:</w:t>
      </w:r>
    </w:p>
    <w:p>
      <w:pPr>
        <w:numPr>
          <w:ilvl w:val="0"/>
          <w:numId w:val="1000"/>
        </w:numPr>
        <w:pStyle w:val="Compact"/>
      </w:pPr>
      <w:r>
        <w:t xml:space="preserve">Funding for digital security training and legal aid for imprisoned journalists.</w:t>
      </w:r>
    </w:p>
    <w:p>
      <w:pPr>
        <w:numPr>
          <w:ilvl w:val="0"/>
          <w:numId w:val="1003"/>
        </w:numPr>
        <w:pStyle w:val="Compact"/>
      </w:pPr>
      <w:r>
        <w:rPr>
          <w:bCs/>
          <w:b/>
        </w:rPr>
        <w:t xml:space="preserve">Institutional Strengthening:</w:t>
      </w:r>
    </w:p>
    <w:p>
      <w:pPr>
        <w:numPr>
          <w:ilvl w:val="0"/>
          <w:numId w:val="1000"/>
        </w:numPr>
        <w:pStyle w:val="Compact"/>
      </w:pPr>
      <w:r>
        <w:t xml:space="preserve">Developing independent media foundations that can provide sustainable funding models free from state interference.</w:t>
      </w:r>
    </w:p>
    <w:bookmarkEnd w:id="27"/>
    <w:bookmarkStart w:id="28" w:name="conclusion"/>
    <w:p>
      <w:pPr>
        <w:pStyle w:val="Heading2"/>
      </w:pPr>
      <w:r>
        <w:t xml:space="preserve">Conclusion</w:t>
      </w:r>
    </w:p>
    <w:p>
      <w:pPr>
        <w:pStyle w:val="FirstParagraph"/>
      </w:pPr>
      <w:r>
        <w:t xml:space="preserve">The role of the journalist in Myanmar is evolving rapidly. Yangon serves as a microcosm of these broader national trends. Despite immense challenges, the commitment of local journalists to truth and public service remains unwavering. Their work is essential for the future democratic development of Myanmar.</w:t>
      </w:r>
    </w:p>
    <w:bookmarkEnd w:id="28"/>
    <w:p>
      <w:pPr>
        <w:pStyle w:val="BodyText"/>
      </w:pPr>
      <w:r>
        <w:t xml:space="preserve">© 2023 Academic Research on Journalism in Southeast Asia.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Modern Journalist in Myanmar (Yangon Context)</dc:title>
  <dc:creator/>
  <dc:language>en</dc:language>
  <cp:keywords/>
  <dcterms:created xsi:type="dcterms:W3CDTF">2026-07-29T09:49:27Z</dcterms:created>
  <dcterms:modified xsi:type="dcterms:W3CDTF">2026-07-29T09:49:27Z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