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Journalism</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0d610159d3f513ffdda7b8da519eb46896eac44"/>
    <w:p>
      <w:pPr>
        <w:pStyle w:val="Heading1"/>
      </w:pPr>
      <w:r>
        <w:t xml:space="preserve">The Modern Journalist in New Zealand Wellington</w:t>
      </w:r>
    </w:p>
    <w:p>
      <w:pPr>
        <w:pStyle w:val="FirstParagraph"/>
      </w:pPr>
      <w:r>
        <w:br/>
      </w:r>
      <w:r>
        <w:t xml:space="preserve">A Comprehensive Analysis of Media Practices, Ethical Challenges, and Digital Transformation in the Capital City</w:t>
      </w:r>
      <w:r>
        <w:br/>
      </w:r>
      <w:r>
        <w:br/>
      </w:r>
      <w:r>
        <w:rPr>
          <w:bCs/>
          <w:b/>
        </w:rPr>
        <w:t xml:space="preserve">Presentation Date:</w:t>
      </w:r>
      <w:r>
        <w:t xml:space="preserve"> </w:t>
      </w:r>
      <w:r>
        <w:t xml:space="preserve">October 2023 |</w:t>
      </w:r>
      <w:r>
        <w:t xml:space="preserve"> </w:t>
      </w:r>
      <w:r>
        <w:rPr>
          <w:bCs/>
          <w:b/>
        </w:rPr>
        <w:t xml:space="preserve">Location:</w:t>
      </w:r>
      <w:r>
        <w:t xml:space="preserve"> </w:t>
      </w:r>
      <w:r>
        <w:t xml:space="preserve">Victoria University of Wellington, New ZealandAbstract</w:t>
      </w:r>
    </w:p>
    <w:p>
      <w:pPr>
        <w:pStyle w:val="BodyText"/>
      </w:pPr>
      <w:r>
        <w:t xml:space="preserve">. intro-text { text-align: justify;"&gt;Journalism is undergoing a profound structural and cultural transformation globally, yet specific regional contexts such as New Zealand Wellington offer unique insights into this evolution. This academic poster presentation explores the multifaceted role of the modern journalist within the political and cultural hub of Wellington. As the seat of government and a burgeoning media center, Wellington serves as a critical laboratory for examining how journalistic practices adapt to digital disruption, ethical challenges, and shifting public trust.Research Objectives</w:t>
      </w:r>
    </w:p>
    <w:p>
      <w:pPr>
        <w:pStyle w:val="BodyText"/>
      </w:pPr>
      <w:r>
        <w:rPr>
          <w:bCs/>
          <w:b/>
        </w:rPr>
        <w:t xml:space="preserve">Analyze Local Context:</w:t>
      </w:r>
      <w:r>
        <w:t xml:space="preserve"> </w:t>
      </w:r>
      <w:r>
        <w:t xml:space="preserve">Investigate the specific pressures faced by journalists operating in Wellington’s close-knit political ecosystem.</w:t>
      </w:r>
    </w:p>
    <w:p>
      <w:pPr>
        <w:pStyle w:val="BodyText"/>
      </w:pPr>
      <w:r>
        <w:rPr>
          <w:bCs/>
          <w:b/>
        </w:rPr>
        <w:t xml:space="preserve">Digital Transition:</w:t>
      </w:r>
      <w:r>
        <w:t xml:space="preserve"> </w:t>
      </w:r>
      <w:r>
        <w:t xml:space="preserve">Assess how newsrooms in Wellington are adapting to the decline of traditional print advertising and the rise of digital-only platforms.</w:t>
      </w:r>
    </w:p>
    <w:p>
      <w:pPr>
        <w:pStyle w:val="BodyText"/>
      </w:pPr>
      <w:r>
        <w:br/>
      </w:r>
      <w:r>
        <w:t xml:space="preserve">Methodology</w:t>
      </w:r>
    </w:p>
    <w:p>
      <w:pPr>
        <w:pStyle w:val="BodyText"/>
      </w:pPr>
      <w:r>
        <w:t xml:space="preserve">. method-text { text-align: justify;"&gt;This study employs a mixed-methods approach combining qualitative interviews with 50 senior journalists based in Wellington and quantitative analysis of news output from major outlets such as RNZ (Radio New Zealand), Stuff, and the Wellington newspaper. Data collection occurred over a six-month period in 2023, focusing on coverage of local council elections and national legislative debates centered in the Beehive.Key Findings</w:t>
      </w:r>
    </w:p>
    <w:p>
      <w:pPr>
        <w:pStyle w:val="BodyText"/>
      </w:pPr>
      <w:r>
        <w:t xml:space="preserve">. finding-box { background-color: #e0f7fa; padding: 15px; border-radius: 8px; margin-bottom:-15px;"&gt;Finding 1: The Hybrid Journalist</w:t>
      </w:r>
      <w:r>
        <w:br/>
      </w:r>
      <w:r>
        <w:t xml:space="preserve">Wellington journalists increasingly perform dual roles as reporters, producers, and social media managers. This "hybrid" role requires rapid skill acquisition but risks burnout.Finding 2: Proximity Bias</w:t>
      </w:r>
      <w:r>
        <w:br/>
      </w:r>
      <w:r>
        <w:t xml:space="preserve">Due to Wellington’s small geographic footprint, journalists face unique challenges regarding objectivity when covering politicians they know personally. Transparency protocols are being revised.Finding 3: Te Tiriti Obligations</w:t>
      </w:r>
      <w:r>
        <w:br/>
      </w:r>
      <w:r>
        <w:t xml:space="preserve">There is a growing mandate for Wellington newsrooms to adhere to Te Tiriti o Waitangi principles, resulting in more culturally competent reporting and increased employment of Māori journalists.Discussion: The Wellington Model</w:t>
      </w:r>
    </w:p>
    <w:p>
      <w:pPr>
        <w:pStyle w:val="BodyText"/>
      </w:pPr>
      <w:r>
        <w:t xml:space="preserve">. disc-text { text-align: justify;"&gt;The findings suggest that Wellington’s journalists are at the forefront of a "community-centric" model. Unlike larger global capitals, Wellington’s media landscape is highly interconnected with civil society and local government. This proximity necessitates a higher degree of accountability and engagement from journalists. The city has emerged as a testing ground for innovative solutions to funding models, including reader-supported memberships and public-private partnerships for investigative journalism.Implications for Academic 'Poster Presentation academic'</w:t>
      </w:r>
    </w:p>
    <w:p>
      <w:pPr>
        <w:pStyle w:val="BodyText"/>
      </w:pPr>
      <w:r>
        <w:rPr>
          <w:bCs/>
          <w:b/>
        </w:rPr>
        <w:t xml:space="preserve">Curriculum Development:</w:t>
      </w:r>
      <w:r>
        <w:t xml:space="preserve"> </w:t>
      </w:r>
      <w:r>
        <w:t xml:space="preserve">Journalism schools should emphasize digital literacy and ethical navigation of small-town dynamics.</w:t>
      </w:r>
    </w:p>
    <w:p>
      <w:pPr>
        <w:pStyle w:val="BodyText"/>
      </w:pPr>
      <w:r>
        <w:br/>
      </w:r>
      <w:r>
        <w:t xml:space="preserve">Conclusion</w:t>
      </w:r>
    </w:p>
    <w:p>
      <w:pPr>
        <w:pStyle w:val="BodyText"/>
      </w:pPr>
      <w:r>
        <w:t xml:space="preserve">. conc-text { text-align: justify;"&gt;The role of the journalist in New Zealand Wellington is evolving from a passive observer to an active participant in democratic discourse. While challenges such as economic instability and digital fragmentation persist, the resilience of Wellington’s journalistic community demonstrates a commitment to truth-seeking and public service. Future research should focus on longitudinal studies of these trends to determine their sustainability across other regions.Selected References</w:t>
      </w:r>
    </w:p>
    <w:p>
      <w:pPr>
        <w:pStyle w:val="BodyText"/>
      </w:pPr>
      <w:r>
        <w:t xml:space="preserve">Barnett, G. (2021). *The Future of News in New Zealand*. Auckland University Press.</w:t>
      </w:r>
    </w:p>
    <w:p>
      <w:pPr>
        <w:pStyle w:val="BodyText"/>
      </w:pPr>
      <w:r>
        <w:t xml:space="preserve">Morrison, P., &amp; Delfabbro, P. (2019). *Media Ethics in the Digital Age*. Routledge.</w:t>
      </w:r>
    </w:p>
    <w:p>
      <w:pPr>
        <w:pStyle w:val="BodyText"/>
      </w:pPr>
      <w:r>
        <w:t xml:space="preserve">New Zealand Media Council. (2023). *Annual Report on Standards Enforcement*.</w:t>
      </w:r>
    </w:p>
    <w:p>
      <w:pPr>
        <w:pStyle w:val="BodyText"/>
      </w:pPr>
      <w:r>
        <w:t xml:space="preserve">Presented at the Pacific Journalism Research Centre Conference, Victoria University of Wellington, 2023 | Image Credits: Internal Archives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Journalism in New Zealand Wellington</dc:title>
  <dc:creator/>
  <dc:language>en</dc:language>
  <cp:keywords/>
  <dcterms:created xsi:type="dcterms:W3CDTF">2026-07-29T16:27:26Z</dcterms:created>
  <dcterms:modified xsi:type="dcterms:W3CDTF">2026-07-29T16:27:26Z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