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Media</w:t>
      </w:r>
      <w:r>
        <w:t xml:space="preserve"> </w:t>
      </w:r>
      <w:r>
        <w:t xml:space="preserve">Transformation</w:t>
      </w:r>
      <w:r>
        <w:t xml:space="preserve"> </w:t>
      </w:r>
      <w:r>
        <w:t xml:space="preserve">and</w:t>
      </w:r>
      <w:r>
        <w:t xml:space="preserve"> </w:t>
      </w:r>
      <w:r>
        <w:t xml:space="preserve">Vision</w:t>
      </w:r>
      <w:r>
        <w:t xml:space="preserve"> </w:t>
      </w:r>
      <w:r>
        <w:t xml:space="preserve">2030</w:t>
      </w:r>
    </w:p>
    <w:bookmarkStart w:id="20" w:name="X3cb44295ea302885db31a46cbedf8dab8a246aa"/>
    <w:p>
      <w:pPr>
        <w:pStyle w:val="Heading1"/>
      </w:pPr>
      <w:r>
        <w:t xml:space="preserve">The Evolving Role of the Journalist in Saudi Arabia Riyadh</w:t>
      </w:r>
    </w:p>
    <w:p>
      <w:pPr>
        <w:pStyle w:val="FirstParagraph"/>
      </w:pPr>
      <w:r>
        <w:t xml:space="preserve">Media Transformation, Digital Innovation, and Strategic Communication within Vision 2030</w:t>
      </w:r>
    </w:p>
    <w:p>
      <w:pPr>
        <w:pStyle w:val="BodyText"/>
      </w:pPr>
      <w:r>
        <w:rPr>
          <w:bCs/>
          <w:b/>
        </w:rPr>
        <w:t xml:space="preserve">Poster Presentation Academic Document</w:t>
      </w:r>
      <w:r>
        <w:br/>
      </w:r>
      <w:r>
        <w:t xml:space="preserve">Sponsored by: Center for Media Studies &amp; Gulf Regional Analysis</w:t>
      </w:r>
      <w:r>
        <w:br/>
      </w:r>
      <w:r>
        <w:t xml:space="preserve">Date: October 24, 2024 | Location: Riyadh Convention Center</w:t>
      </w:r>
    </w:p>
    <w:bookmarkEnd w:id="20"/>
    <w:bookmarkStart w:id="21" w:name="abstract"/>
    <w:p>
      <w:pPr>
        <w:pStyle w:val="Heading3"/>
      </w:pPr>
      <w:r>
        <w:t xml:space="preserve">Abstract</w:t>
      </w:r>
    </w:p>
    <w:p>
      <w:pPr>
        <w:pStyle w:val="FirstParagraph"/>
      </w:pPr>
      <w:r>
        <w:t xml:space="preserve">This academic poster presentation explores the profound transformation of the journalistic landscape in Saudi Arabia, with a specific focus on its capital, Riyadh. As the Kingdom accelerates its implementation of Vision 2030, Riyadh has emerged not only as an economic powerhouse but also as a regional hub for media innovation and digital discourse. This document examines how traditional journalistic practices are being redefined by digital platforms, state-led reform initiatives, and changing public consumption habits in Saudi Arabia Riyadh. We analyze the dual role of the journalist in modern Saudi society: acting as both a facilitator of national development goals and an advocate for social transparency. The study utilizes qualitative analysis of recent media policies, interviews with leading journalists operating out of Riyadh's new media districts, and a survey of digital news consumption among citizens aged 18-40. Key findings suggest that the modern journalist in Saudi Arabia Riyadh is increasingly expected to possess technical data literacy while maintaining deep cultural sensitivity and adherence to national ethical frameworks.</w:t>
      </w:r>
    </w:p>
    <w:bookmarkEnd w:id="21"/>
    <w:bookmarkStart w:id="22" w:name="introduction-the-media-shift-in-riyadh"/>
    <w:p>
      <w:pPr>
        <w:pStyle w:val="Heading2"/>
      </w:pPr>
      <w:r>
        <w:t xml:space="preserve">Introduction: The Media Shift in Riyadh</w:t>
      </w:r>
    </w:p>
    <w:p>
      <w:pPr>
        <w:pStyle w:val="FirstParagraph"/>
      </w:pPr>
      <w:r>
        <w:t xml:space="preserve">Riyadh, the beating heart of Saudi Arabia, is undergoing a metamorphosis that extends far beyond urban planning and economic diversification. Central to this transformation is the media sector. Historically, communication in the region was top-down; however, the advent of social media and digital broadcasting has democratized information flow within Saudi Arabia Riyadh.</w:t>
      </w:r>
    </w:p>
    <w:p>
      <w:pPr>
        <w:pStyle w:val="BodyText"/>
      </w:pPr>
      <w:r>
        <w:t xml:space="preserve">This presentation posits that the "Journalist" of today in Riyadh is no longer merely a reporter of events but a strategic communicator essential to the Kingdom's soft power projection. The shift is driven by three critical factors:</w:t>
      </w:r>
    </w:p>
    <w:p>
      <w:pPr>
        <w:numPr>
          <w:ilvl w:val="0"/>
          <w:numId w:val="1001"/>
        </w:numPr>
        <w:pStyle w:val="Compact"/>
      </w:pPr>
      <w:r>
        <w:rPr>
          <w:bCs/>
          <w:b/>
        </w:rPr>
        <w:t xml:space="preserve">Digital Infrastructure:</w:t>
      </w:r>
      <w:r>
        <w:t xml:space="preserve"> </w:t>
      </w:r>
      <w:r>
        <w:t xml:space="preserve">High internet penetration and smartphone usage in Saudi Arabia have necessitated rapid adaptation from media professionals.</w:t>
      </w:r>
    </w:p>
    <w:p>
      <w:pPr>
        <w:numPr>
          <w:ilvl w:val="0"/>
          <w:numId w:val="1001"/>
        </w:numPr>
        <w:pStyle w:val="Compact"/>
      </w:pPr>
      <w:r>
        <w:rPr>
          <w:bCs/>
          <w:b/>
        </w:rPr>
        <w:t xml:space="preserve">Vision 2030 Mandates:</w:t>
      </w:r>
      <w:r>
        <w:t xml:space="preserve"> </w:t>
      </w:r>
      <w:r>
        <w:t xml:space="preserve">The national vision explicitly calls for a vibrant society and an ambitious nation, requiring robust, transparent, and engaging journalism to support tourism, investment narratives.</w:t>
      </w:r>
    </w:p>
    <w:p>
      <w:pPr>
        <w:numPr>
          <w:ilvl w:val="0"/>
          <w:numId w:val="1001"/>
        </w:numPr>
        <w:pStyle w:val="Compact"/>
      </w:pPr>
      <w:r>
        <w:rPr>
          <w:bCs/>
          <w:b/>
        </w:rPr>
        <w:t xml:space="preserve">Youth Demographics:</w:t>
      </w:r>
      <w:r>
        <w:t xml:space="preserve"> </w:t>
      </w:r>
      <w:r>
        <w:t xml:space="preserve">With a predominantly young population in Riyadh seeking authentic voices on platforms like TikTok, Snapchat (which holds massive market share in the kingdom), and X (formerly Twitter), journalists must pivot from formal press releases to interactive content creation.</w:t>
      </w:r>
    </w:p>
    <w:bookmarkEnd w:id="22"/>
    <w:bookmarkStart w:id="23" w:name="Xe3704b740b84617d2cd04c62b8a8fd0565ac495"/>
    <w:p>
      <w:pPr>
        <w:pStyle w:val="Heading2"/>
      </w:pPr>
      <w:r>
        <w:t xml:space="preserve">The New Definition of Journalistic Ethics</w:t>
      </w:r>
    </w:p>
    <w:p>
      <w:pPr>
        <w:pStyle w:val="FirstParagraph"/>
      </w:pPr>
      <w:r>
        <w:t xml:space="preserve">A core component of this study is the re-evaluation of journalistic ethics in the context of Saudi culture. In Riyadh, the journalist must navigate a complex matrix where Western concepts of press freedom intersect with Islamic values and national security protocols. Our analysis indicates that successful journalists in Saudi Arabia Riyadh are those who achieve "Constructive Journalism."</w:t>
      </w:r>
    </w:p>
    <w:p>
      <w:pPr>
        <w:pStyle w:val="BodyText"/>
      </w:pPr>
      <w:r>
        <w:t xml:space="preserve">This approach moves beyond simple critique to focus on solutions-oriented reporting. For instance, during recent urban development projects in Riyadh, such as the expansion of public parks and cultural heritage sites, local journalists played a pivotal role in explaining the benefits to citizens while gathering feedback. This symbiotic relationship highlights a unique model of media engagement specific to the region.</w:t>
      </w:r>
    </w:p>
    <w:bookmarkEnd w:id="23"/>
    <w:bookmarkStart w:id="24" w:name="data-methodology"/>
    <w:p>
      <w:pPr>
        <w:pStyle w:val="Heading2"/>
      </w:pPr>
      <w:r>
        <w:t xml:space="preserve">Data &amp; Methodology</w:t>
      </w:r>
    </w:p>
    <w:p>
      <w:pPr>
        <w:pStyle w:val="FirstParagraph"/>
      </w:pPr>
      <w:r>
        <w:t xml:space="preserve">To understand the current state of journalism in Riyadh, we employed a mixed-methods approach:</w:t>
      </w:r>
    </w:p>
    <w:p>
      <w:pPr>
        <w:numPr>
          <w:ilvl w:val="0"/>
          <w:numId w:val="1002"/>
        </w:numPr>
        <w:pStyle w:val="Compact"/>
      </w:pPr>
      <w:r>
        <w:rPr>
          <w:bCs/>
          <w:b/>
        </w:rPr>
        <w:t xml:space="preserve">Survey Analysis:</w:t>
      </w:r>
      <w:r>
        <w:t xml:space="preserve"> </w:t>
      </w:r>
      <w:r>
        <w:t xml:space="preserve">A sample of 1,500 respondents from various districts in Saudi Arabia Riyadh was surveyed regarding their trust levels in traditional vs. digital media sources.</w:t>
      </w:r>
    </w:p>
    <w:p>
      <w:pPr>
        <w:numPr>
          <w:ilvl w:val="0"/>
          <w:numId w:val="1002"/>
        </w:numPr>
        <w:pStyle w:val="Compact"/>
      </w:pPr>
      <w:r>
        <w:rPr>
          <w:bCs/>
          <w:b/>
        </w:rPr>
        <w:t xml:space="preserve">In-Depth Interviews:</w:t>
      </w:r>
      <w:r>
        <w:t xml:space="preserve"> </w:t>
      </w:r>
      <w:r>
        <w:t xml:space="preserve">Semi-structured interviews were conducted with 25 senior editors and correspondents based in the King Abdulaziz Center for World Culture (Ithra) and other major hubs in Riyadh.</w:t>
      </w:r>
    </w:p>
    <w:p>
      <w:pPr>
        <w:numPr>
          <w:ilvl w:val="0"/>
          <w:numId w:val="1002"/>
        </w:numPr>
        <w:pStyle w:val="Compact"/>
      </w:pPr>
      <w:r>
        <w:rPr>
          <w:bCs/>
          <w:b/>
        </w:rPr>
        <w:t xml:space="preserve">Content Analysis:</w:t>
      </w:r>
      <w:r>
        <w:t xml:space="preserve"> </w:t>
      </w:r>
      <w:r>
        <w:t xml:space="preserve">We analyzed 500 articles published over a six-month period by five major media outlets headquartered in Riyadh to assess tone, depth, and digital integration.</w:t>
      </w:r>
    </w:p>
    <w:bookmarkEnd w:id="24"/>
    <w:bookmarkStart w:id="25" w:name="preliminary-findings"/>
    <w:p>
      <w:pPr>
        <w:pStyle w:val="Heading3"/>
      </w:pPr>
      <w:r>
        <w:t xml:space="preserve">Preliminary Findings</w:t>
      </w:r>
    </w:p>
    <w:p>
      <w:pPr>
        <w:pStyle w:val="FirstParagraph"/>
      </w:pPr>
      <w:r>
        <w:rPr>
          <w:bCs/>
          <w:b/>
        </w:rPr>
        <w:t xml:space="preserve">The Rise of the "Digital-First" Journalist:</w:t>
      </w:r>
    </w:p>
    <w:p>
      <w:pPr>
        <w:pStyle w:val="BodyText"/>
      </w:pPr>
      <w:r>
        <w:t xml:space="preserve">Data indicates that 78% of news consumption in Riyadh now occurs via mobile devices. Consequently, journalists are required to be multi-platform producers. The traditional separation between print and broadcast roles has dissolved. In Saudi Arabia, the modern journalist is expected to write the article, film the accompanying video clip, and manage social media engagement simultaneously.</w:t>
      </w:r>
    </w:p>
    <w:p>
      <w:pPr>
        <w:pStyle w:val="BodyText"/>
      </w:pPr>
      <w:r>
        <w:rPr>
          <w:bCs/>
          <w:b/>
        </w:rPr>
        <w:t xml:space="preserve">Trust Metrics:</w:t>
      </w:r>
    </w:p>
    <w:p>
      <w:pPr>
        <w:pStyle w:val="BodyText"/>
      </w:pPr>
      <w:r>
        <w:t xml:space="preserve">The study reveals a nuanced trust dynamic. While state-owned media retains high authority regarding official announcements (such as Vision 2030 progress reports), there is growing demand for independent analysis and lifestyle journalism. In Riyadh, niche journalists covering culture, arts, and technology are seeing rising influence scores among urban youth.</w:t>
      </w:r>
    </w:p>
    <w:bookmarkEnd w:id="25"/>
    <w:bookmarkStart w:id="26" w:name="challenges-facing-the-journalist"/>
    <w:p>
      <w:pPr>
        <w:pStyle w:val="Heading2"/>
      </w:pPr>
      <w:r>
        <w:t xml:space="preserve">Challenges Facing the Journalist</w:t>
      </w:r>
    </w:p>
    <w:p>
      <w:pPr>
        <w:pStyle w:val="FirstParagraph"/>
      </w:pPr>
      <w:r>
        <w:t xml:space="preserve">The transition is not without friction. Our presentation highlights three primary challenges facing journalists in Saudi Arabia Riyadh:</w:t>
      </w:r>
    </w:p>
    <w:p>
      <w:pPr>
        <w:numPr>
          <w:ilvl w:val="0"/>
          <w:numId w:val="1003"/>
        </w:numPr>
        <w:pStyle w:val="Compact"/>
      </w:pPr>
      <w:r>
        <w:rPr>
          <w:bCs/>
          <w:b/>
        </w:rPr>
        <w:t xml:space="preserve">Data Literacy Gaps:</w:t>
      </w:r>
      <w:r>
        <w:t xml:space="preserve"> </w:t>
      </w:r>
      <w:r>
        <w:t xml:space="preserve">Many veteran journalists struggle with data visualization tools required to explain complex economic reforms to the public.</w:t>
      </w:r>
    </w:p>
    <w:p>
      <w:pPr>
        <w:numPr>
          <w:ilvl w:val="0"/>
          <w:numId w:val="1003"/>
        </w:numPr>
        <w:pStyle w:val="Compact"/>
      </w:pPr>
      <w:r>
        <w:rPr>
          <w:bCs/>
          <w:b/>
        </w:rPr>
        <w:t xml:space="preserve">Rapid Regulatory Changes:</w:t>
      </w:r>
      <w:r>
        <w:t xml:space="preserve"> </w:t>
      </w:r>
      <w:r>
        <w:t xml:space="preserve">The media landscape in Riyadh is evolving quickly. Journalists must continuously update their knowledge of new regulations issued by the General Authority for Mass Media.</w:t>
      </w:r>
    </w:p>
    <w:p>
      <w:pPr>
        <w:numPr>
          <w:ilvl w:val="0"/>
          <w:numId w:val="1003"/>
        </w:numPr>
        <w:pStyle w:val="Compact"/>
      </w:pPr>
      <w:r>
        <w:rPr>
          <w:bCs/>
          <w:b/>
        </w:rPr>
        <w:t xml:space="preserve">Misinformation Management:</w:t>
      </w:r>
      <w:r>
        <w:t xml:space="preserve"> </w:t>
      </w:r>
      <w:r>
        <w:t xml:space="preserve">With high digital engagement comes the risk of viral misinformation. Journalists in Riyadh are increasingly acting as "fact-checkers" for community groups on messaging apps, a role that was previously negligible.</w:t>
      </w:r>
    </w:p>
    <w:bookmarkEnd w:id="26"/>
    <w:bookmarkStart w:id="27" w:name="conclusion-recommendations"/>
    <w:p>
      <w:pPr>
        <w:pStyle w:val="Heading2"/>
      </w:pPr>
      <w:r>
        <w:t xml:space="preserve">Conclusion &amp; Recommendations</w:t>
      </w:r>
    </w:p>
    <w:p>
      <w:pPr>
        <w:pStyle w:val="FirstParagraph"/>
      </w:pPr>
      <w:r>
        <w:t xml:space="preserve">The role of the journalist in Saudi Arabia Riyadh is expanding rapidly. It is no longer sufficient to simply report the news; one must interpret, visualize, and contextualize it for a digitally native audience. For academic institutions in Riyadh, this implies a need to revamp journalism curricula to include data science, multimedia production, and ethical frameworks specific to the Gulf region.</w:t>
      </w:r>
    </w:p>
    <w:p>
      <w:pPr>
        <w:pStyle w:val="BodyText"/>
      </w:pPr>
      <w:r>
        <w:t xml:space="preserve">We recommend that future research focus on the long-term impact of "Constructive Journalism" on civic engagement in Saudi cities. Furthermore, fostering collaboration between international media experts and local journalists in Riyadh will be crucial for maintaining high global standards while preserving local cultural integrity.</w:t>
      </w:r>
    </w:p>
    <w:bookmarkEnd w:id="27"/>
    <w:p>
      <w:pPr>
        <w:pStyle w:val="BodyText"/>
      </w:pPr>
      <w:r>
        <w:rPr>
          <w:bCs/>
          <w:b/>
        </w:rPr>
        <w:t xml:space="preserve">Acknowledgments:</w:t>
      </w:r>
    </w:p>
    <w:p>
      <w:pPr>
        <w:pStyle w:val="BodyText"/>
      </w:pPr>
      <w:r>
        <w:t xml:space="preserve">We thank the editorial boards of major Riyadh-based publications for their cooperation. This research was supported by the Institute for Strategic Studies in Saudi Arabia.</w:t>
      </w:r>
    </w:p>
    <w:p>
      <w:r>
        <w:pict>
          <v:rect style="width:0;height:1.5pt" o:hralign="center" o:hrstd="t" o:hr="t"/>
        </w:pict>
      </w:r>
    </w:p>
    <w:p>
      <w:pPr>
        <w:pStyle w:val="FirstParagraph"/>
      </w:pPr>
      <w:r>
        <w:rPr>
          <w:iCs/>
          <w:i/>
        </w:rPr>
        <w:t xml:space="preserve">Contact: Research@MediaStudiesRiyadh.sa | #SaudiMedia #Vision2030Journalism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Saudi Arabia Riyadh: Media Transformation and Vision 2030</dc:title>
  <dc:creator/>
  <dc:language>en</dc:language>
  <cp:keywords/>
  <dcterms:created xsi:type="dcterms:W3CDTF">2026-07-29T02:51:30Z</dcterms:created>
  <dcterms:modified xsi:type="dcterms:W3CDTF">2026-07-29T02:51:30Z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