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Journalism</w:t>
      </w:r>
      <w:r>
        <w:t xml:space="preserve"> </w:t>
      </w:r>
      <w:r>
        <w:t xml:space="preserve">in</w:t>
      </w:r>
      <w:r>
        <w:t xml:space="preserve"> </w:t>
      </w:r>
      <w:r>
        <w:t xml:space="preserve">Singapore:</w:t>
      </w:r>
      <w:r>
        <w:t xml:space="preserve"> </w:t>
      </w:r>
      <w:r>
        <w:t xml:space="preserve">Navigating</w:t>
      </w:r>
      <w:r>
        <w:t xml:space="preserve"> </w:t>
      </w:r>
      <w:r>
        <w:t xml:space="preserve">the</w:t>
      </w:r>
      <w:r>
        <w:t xml:space="preserve"> </w:t>
      </w:r>
      <w:r>
        <w:t xml:space="preserve">Digital</w:t>
      </w:r>
      <w:r>
        <w:t xml:space="preserve"> </w:t>
      </w:r>
      <w:r>
        <w:t xml:space="preserve">Landscape</w:t>
      </w:r>
    </w:p>
    <w:bookmarkStart w:id="21" w:name="the-evolving-role-of-the-journalist"/>
    <w:p>
      <w:pPr>
        <w:pStyle w:val="Heading1"/>
      </w:pPr>
      <w:r>
        <w:t xml:space="preserve">The Evolving Role of the Journalist</w:t>
      </w:r>
    </w:p>
    <w:bookmarkStart w:id="20" w:name="Xbba29237f517e6a262f1ccae4b2f63513500220"/>
    <w:p>
      <w:pPr>
        <w:pStyle w:val="Heading2"/>
      </w:pPr>
      <w:r>
        <w:t xml:space="preserve">Navigating Ethics, Technology, and Public Trust in Singapore's Media Landscape</w:t>
      </w:r>
    </w:p>
    <w:bookmarkEnd w:id="20"/>
    <w:bookmarkEnd w:id="21"/>
    <w:bookmarkStart w:id="22" w:name="X8916db9d0bf3911b85bc739877bf887160de85e"/>
    <w:p>
      <w:pPr>
        <w:pStyle w:val="Heading3"/>
      </w:pPr>
      <w:r>
        <w:t xml:space="preserve">1.0 Introduction: The Context of the Modern Journalist</w:t>
      </w:r>
    </w:p>
    <w:p>
      <w:pPr>
        <w:pStyle w:val="FirstParagraph"/>
      </w:pPr>
      <w:r>
        <w:t xml:space="preserve">The profession of a journalist has undergone a radical transformation in the twenty-first century, particularly within dynamic urban centers like Singapore. As one of Asia's premier financial hubs and a digital-forward nation, Singapore presents a unique ecosystem for media practitioners. This poster presentation explores the multifaceted role of the journalist today, focusing on how local practitioners navigate regulatory frameworks, technological disruption, and public expectations.</w:t>
      </w:r>
    </w:p>
    <w:p>
      <w:pPr>
        <w:pStyle w:val="BodyText"/>
      </w:pPr>
      <w:r>
        <w:t xml:space="preserve">In this context, the "Journalist" is no longer merely an observer but an active participant in shaping national discourse. However, this influence comes with significant responsibility. The environment in Singapore requires a delicate balance between maintaining social harmony and upholding the rigorous standards of factual reporting that define international journalism.</w:t>
      </w:r>
    </w:p>
    <w:bookmarkEnd w:id="22"/>
    <w:bookmarkStart w:id="23" w:name="X72500a1917ec1c6848b0fbd02c2b269fa90a24b"/>
    <w:p>
      <w:pPr>
        <w:pStyle w:val="Heading3"/>
      </w:pPr>
      <w:r>
        <w:t xml:space="preserve">2.0 The Regulatory Environment: Constraints and Clarity</w:t>
      </w:r>
    </w:p>
    <w:p>
      <w:pPr>
        <w:pStyle w:val="FirstParagraph"/>
      </w:pPr>
      <w:r>
        <w:t xml:space="preserve">A distinct feature of media in Singapore is its structured regulatory framework. Unlike the adversarial models seen in some Western democracies, the role of the journalist in Singapore operates within a system that prioritizes national interest and social stability.</w:t>
      </w:r>
    </w:p>
    <w:p>
      <w:pPr>
        <w:numPr>
          <w:ilvl w:val="0"/>
          <w:numId w:val="1001"/>
        </w:numPr>
        <w:pStyle w:val="Compact"/>
      </w:pPr>
      <w:r>
        <w:rPr>
          <w:bCs/>
          <w:b/>
        </w:rPr>
        <w:t xml:space="preserve">The Press Council:</w:t>
      </w:r>
      <w:r>
        <w:t xml:space="preserve"> </w:t>
      </w:r>
      <w:r>
        <w:t xml:space="preserve">Established to oversee self-regulation, this body ensures that local media adhere to a Code of Professional Practice. For any aspiring journalist or established practitioner, understanding these guidelines is foundational.</w:t>
      </w:r>
    </w:p>
    <w:p>
      <w:pPr>
        <w:numPr>
          <w:ilvl w:val="0"/>
          <w:numId w:val="1001"/>
        </w:numPr>
        <w:pStyle w:val="Compact"/>
      </w:pPr>
      <w:r>
        <w:rPr>
          <w:bCs/>
          <w:b/>
        </w:rPr>
        <w:t xml:space="preserve">The Media Development Authority (MDA):</w:t>
      </w:r>
      <w:r>
        <w:t xml:space="preserve"> </w:t>
      </w:r>
      <w:r>
        <w:t xml:space="preserve">Now part of the Infocomm Media Development Authority (IMDA), this agency regulates broadcasting and media services. Journalists must be aware of regulations concerning the Broadcasting Act and recent amendments regarding online news consumption.</w:t>
      </w:r>
    </w:p>
    <w:p>
      <w:pPr>
        <w:numPr>
          <w:ilvl w:val="0"/>
          <w:numId w:val="1001"/>
        </w:numPr>
        <w:pStyle w:val="Compact"/>
      </w:pPr>
      <w:r>
        <w:rPr>
          <w:bCs/>
          <w:b/>
        </w:rPr>
        <w:t xml:space="preserve">National Security:</w:t>
      </w:r>
      <w:r>
        <w:t xml:space="preserve"> </w:t>
      </w:r>
      <w:r>
        <w:t xml:space="preserve">In matters touching upon national security, journalists in Singapore exercise self-censorship to prevent the disclosure of sensitive information. This requires a high degree of journalistic discretion and ethical maturity.</w:t>
      </w:r>
    </w:p>
    <w:bookmarkEnd w:id="23"/>
    <w:bookmarkStart w:id="24" w:name="technology-and-digital-disruption"/>
    <w:p>
      <w:pPr>
        <w:pStyle w:val="Heading3"/>
      </w:pPr>
      <w:r>
        <w:t xml:space="preserve">3.0 Technology and Digital Disruption</w:t>
      </w:r>
    </w:p>
    <w:p>
      <w:pPr>
        <w:pStyle w:val="FirstParagraph"/>
      </w:pPr>
      <w:r>
        <w:t xml:space="preserve">The digital revolution has fundamentally altered how a journalist gathers, verifies, and disseminates information. In Singapore, with one of the highest internet penetration rates globally, the speed at which news travels is instantaneous.</w:t>
      </w:r>
    </w:p>
    <w:p>
      <w:pPr>
        <w:pStyle w:val="BodyText"/>
      </w:pPr>
      <w:r>
        <w:rPr>
          <w:bCs/>
          <w:b/>
        </w:rPr>
        <w:t xml:space="preserve">Key Challenges:</w:t>
      </w:r>
      <w:r>
        <w:br/>
      </w:r>
      <w:r>
        <w:t xml:space="preserve">1. Speed vs. Accuracy: The pressure to publish first can compromise verification processes.</w:t>
      </w:r>
      <w:r>
        <w:br/>
      </w:r>
      <w:r>
        <w:t xml:space="preserve">2. Algorithmic Bias: Journalists must understand how algorithms shape audience perception.</w:t>
      </w:r>
      <w:r>
        <w:br/>
      </w:r>
      <w:r>
        <w:t xml:space="preserve">3. Digital Literacy: Modern journalists must be data analysts and multimedia storytellers simultaneously, not just writers or broadcasters.</w:t>
      </w:r>
    </w:p>
    <w:p>
      <w:pPr>
        <w:pStyle w:val="BodyText"/>
      </w:pPr>
      <w:r>
        <w:t xml:space="preserve">To remain relevant, the journalist in Singapore is increasingly adopting digital tools for investigative work. Data journalism has become a powerful tool to hold power to account while remaining within regulatory bounds.</w:t>
      </w:r>
    </w:p>
    <w:bookmarkEnd w:id="24"/>
    <w:bookmarkStart w:id="25" w:name="ethics-truth-accuracy-and-impartiality"/>
    <w:p>
      <w:pPr>
        <w:pStyle w:val="Heading3"/>
      </w:pPr>
      <w:r>
        <w:t xml:space="preserve">4.0 Ethics: Truth, Accuracy, and Impartiality</w:t>
      </w:r>
    </w:p>
    <w:p>
      <w:pPr>
        <w:pStyle w:val="FirstParagraph"/>
      </w:pPr>
      <w:r>
        <w:t xml:space="preserve">Ethics remain the cornerstone of the journalist's profession. In Singapore's multicultural society, ethical reporting involves not just factual accuracy but also cultural sensitivity.</w:t>
      </w:r>
    </w:p>
    <w:p>
      <w:pPr>
        <w:numPr>
          <w:ilvl w:val="0"/>
          <w:numId w:val="1002"/>
        </w:numPr>
        <w:pStyle w:val="Compact"/>
      </w:pPr>
      <w:r>
        <w:rPr>
          <w:bCs/>
          <w:b/>
        </w:rPr>
        <w:t xml:space="preserve">Racial and Religious Harmony:</w:t>
      </w:r>
      <w:r>
        <w:t xml:space="preserve"> </w:t>
      </w:r>
      <w:r>
        <w:t xml:space="preserve">Journalists must navigate reports involving diverse communities with care to avoid inciting tension. The Code of Professional Practice explicitly addresses this, requiring journalists to present balanced views without sensationalism.</w:t>
      </w:r>
    </w:p>
    <w:p>
      <w:pPr>
        <w:numPr>
          <w:ilvl w:val="0"/>
          <w:numId w:val="1002"/>
        </w:numPr>
        <w:pStyle w:val="Compact"/>
      </w:pPr>
      <w:r>
        <w:rPr>
          <w:bCs/>
          <w:b/>
        </w:rPr>
        <w:t xml:space="preserve">Sources Protection:</w:t>
      </w:r>
      <w:r>
        <w:t xml:space="preserve"> </w:t>
      </w:r>
      <w:r>
        <w:t xml:space="preserve">Protecting confidential sources is vital for investigative journalism. However, Singaporean law places limits on source protection in cases involving national security or contempt of court.</w:t>
      </w:r>
    </w:p>
    <w:bookmarkEnd w:id="25"/>
    <w:bookmarkStart w:id="26" w:name="building-and-maintaining-public-trust"/>
    <w:p>
      <w:pPr>
        <w:pStyle w:val="Heading3"/>
      </w:pPr>
      <w:r>
        <w:t xml:space="preserve">5.0 Building and Maintaining Public Trust</w:t>
      </w:r>
    </w:p>
    <w:p>
      <w:pPr>
        <w:pStyle w:val="FirstParagraph"/>
      </w:pPr>
      <w:r>
        <w:t xml:space="preserve">The credibility of the journalist is the currency of their trade. In Singapore, public trust in traditional media outlets remains relatively high compared to global averages, yet challenges persist.</w:t>
      </w:r>
    </w:p>
    <w:p>
      <w:pPr>
        <w:numPr>
          <w:ilvl w:val="0"/>
          <w:numId w:val="1003"/>
        </w:numPr>
        <w:pStyle w:val="Compact"/>
      </w:pPr>
      <w:r>
        <w:rPr>
          <w:bCs/>
          <w:b/>
        </w:rPr>
        <w:t xml:space="preserve">Fake News Act:</w:t>
      </w:r>
      <w:r>
        <w:t xml:space="preserve"> </w:t>
      </w:r>
      <w:r>
        <w:t xml:space="preserve">The implementation of legislation targeting deliberate online falsehoods has reshaped how journalists verify information before sharing. It places an onus on professional journalists to be the primary validators of truth in the public sphere.</w:t>
      </w:r>
    </w:p>
    <w:p>
      <w:pPr>
        <w:numPr>
          <w:ilvl w:val="0"/>
          <w:numId w:val="1003"/>
        </w:numPr>
        <w:pStyle w:val="Compact"/>
      </w:pPr>
      <w:r>
        <w:rPr>
          <w:bCs/>
          <w:b/>
        </w:rPr>
        <w:t xml:space="preserve">Citizen Journalism:</w:t>
      </w:r>
      <w:r>
        <w:t xml:space="preserve"> </w:t>
      </w:r>
      <w:r>
        <w:t xml:space="preserve">With everyone a potential content creator, professional journalists must differentiate themselves through rigorous verification and deep contextual analysis.</w:t>
      </w:r>
    </w:p>
    <w:bookmarkEnd w:id="26"/>
    <w:bookmarkStart w:id="27" w:name="Xcf67b638375a19c9a4a86c61dc2deb05432c422"/>
    <w:p>
      <w:pPr>
        <w:pStyle w:val="Heading3"/>
      </w:pPr>
      <w:r>
        <w:t xml:space="preserve">6.0 Future Outlook for the Journalist in Singapore</w:t>
      </w:r>
    </w:p>
    <w:p>
      <w:pPr>
        <w:pStyle w:val="FirstParagraph"/>
      </w:pPr>
      <w:r>
        <w:t xml:space="preserve">The future of journalism in Singapore will be defined by adaptation. As media consumption shifts toward social platforms and mobile devices, the journalist must evolve into a multimedia storyteller.</w:t>
      </w:r>
    </w:p>
    <w:p>
      <w:pPr>
        <w:pStyle w:val="BodyText"/>
      </w:pPr>
      <w:r>
        <w:rPr>
          <w:bCs/>
          <w:b/>
        </w:rPr>
        <w:t xml:space="preserve">Predicted Trends:</w:t>
      </w:r>
      <w:r>
        <w:br/>
      </w:r>
      <w:r>
        <w:t xml:space="preserve">• Increased reliance on AI for data processing.</w:t>
      </w:r>
      <w:r>
        <w:br/>
      </w:r>
      <w:r>
        <w:t xml:space="preserve">• Growth of niche newsletters and specialized digital content.</w:t>
      </w:r>
      <w:r>
        <w:br/>
      </w:r>
      <w:r>
        <w:t xml:space="preserve">• Greater emphasis on solutions journalism—providing not just problems, but potential resolutions.</w:t>
      </w:r>
    </w:p>
    <w:p>
      <w:pPr>
        <w:pStyle w:val="BodyText"/>
      </w:pPr>
      <w:r>
        <w:t xml:space="preserve">Educational institutions in Singapore continue to update curricula to reflect these realities. The modern journalist must be tech-savvy, ethically grounded, and culturally aware.</w:t>
      </w:r>
    </w:p>
    <w:bookmarkEnd w:id="27"/>
    <w:bookmarkStart w:id="28" w:name="conclusion"/>
    <w:p>
      <w:pPr>
        <w:pStyle w:val="Heading3"/>
      </w:pPr>
      <w:r>
        <w:t xml:space="preserve">7.0 Conclusion</w:t>
      </w:r>
    </w:p>
    <w:p>
      <w:pPr>
        <w:pStyle w:val="FirstParagraph"/>
      </w:pPr>
      <w:r>
        <w:t xml:space="preserve">The role of the journalist in Singapore is complex and evolving. It demands a professional who is not only skilled in writing and reporting but also deeply understands the socio-political fabric of the nation. By balancing regulatory compliance with ethical storytelling, journalists contribute significantly to an informed citizenry.</w:t>
      </w:r>
    </w:p>
    <w:p>
      <w:pPr>
        <w:pStyle w:val="BodyText"/>
      </w:pPr>
      <w:r>
        <w:t xml:space="preserve">This poster presentation has highlighted that while the tools change, the core mission remains: to seek truth, foster understanding, and serve the public interest within a structured and dynamic environment.</w:t>
      </w:r>
    </w:p>
    <w:bookmarkEnd w:id="28"/>
    <w:p>
      <w:pPr>
        <w:pStyle w:val="BodyText"/>
      </w:pPr>
      <w:r>
        <w:rPr>
          <w:bCs/>
          <w:b/>
        </w:rPr>
        <w:t xml:space="preserve">References:</w:t>
      </w:r>
    </w:p>
    <w:p>
      <w:pPr>
        <w:numPr>
          <w:ilvl w:val="0"/>
          <w:numId w:val="1004"/>
        </w:numPr>
        <w:pStyle w:val="Compact"/>
      </w:pPr>
      <w:r>
        <w:t xml:space="preserve">National Press Club of Singapore. (2023). Code of Professional Practice.</w:t>
      </w:r>
    </w:p>
    <w:p>
      <w:pPr>
        <w:numPr>
          <w:ilvl w:val="0"/>
          <w:numId w:val="1004"/>
        </w:numPr>
        <w:pStyle w:val="Compact"/>
      </w:pPr>
      <w:r>
        <w:t xml:space="preserve">Singapore Infocomm Media Development Authority. (2024). Guidelines for Online News Services.</w:t>
      </w:r>
    </w:p>
    <w:p>
      <w:pPr>
        <w:numPr>
          <w:ilvl w:val="0"/>
          <w:numId w:val="1004"/>
        </w:numPr>
        <w:pStyle w:val="Compact"/>
      </w:pPr>
      <w:r>
        <w:t xml:space="preserve">Straits Times, "The Future of Journalism in Asia", 15 January 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Journalism in Singapore: Navigating the Digital Landscape</dc:title>
  <dc:creator/>
  <dc:language>en</dc:language>
  <cp:keywords/>
  <dcterms:created xsi:type="dcterms:W3CDTF">2026-07-29T13:06:23Z</dcterms:created>
  <dcterms:modified xsi:type="dcterms:W3CDTF">2026-07-29T13:06:23Z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