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Journalist</w:t>
      </w:r>
      <w:r>
        <w:t xml:space="preserve"> </w:t>
      </w:r>
      <w:r>
        <w:t xml:space="preserve">in</w:t>
      </w:r>
      <w:r>
        <w:t xml:space="preserve"> </w:t>
      </w:r>
      <w:r>
        <w:t xml:space="preserve">South</w:t>
      </w:r>
      <w:r>
        <w:t xml:space="preserve"> </w:t>
      </w:r>
      <w:r>
        <w:t xml:space="preserve">Korea,</w:t>
      </w:r>
      <w:r>
        <w:t xml:space="preserve"> </w:t>
      </w:r>
      <w:r>
        <w:t xml:space="preserve">Seoul</w:t>
      </w:r>
    </w:p>
    <w:bookmarkStart w:id="31" w:name="X653d0a229b5932f1125ebb94dc7418433278d8f"/>
    <w:p>
      <w:pPr>
        <w:pStyle w:val="Heading1"/>
      </w:pPr>
      <w:r>
        <w:t xml:space="preserve">The Evolution of the Journalist in the Digital Age:</w:t>
      </w:r>
      <w:r>
        <w:br/>
      </w:r>
      <w:r>
        <w:t xml:space="preserve">A Case Study of Media Ecology in South Korea, Seoul</w:t>
      </w:r>
    </w:p>
    <w:p>
      <w:pPr>
        <w:pStyle w:val="FirstParagraph"/>
      </w:pPr>
      <w:r>
        <w:rPr>
          <w:bCs/>
          <w:b/>
        </w:rPr>
        <w:t xml:space="preserve">Presentation Title:</w:t>
      </w:r>
      <w:r>
        <w:t xml:space="preserve"> </w:t>
      </w:r>
      <w:r>
        <w:t xml:space="preserve">Reconfiguring Truth: The Role, Responsibility, and Resilience of the Journalist</w:t>
      </w:r>
      <w:r>
        <w:br/>
      </w:r>
      <w:r>
        <w:rPr>
          <w:bCs/>
          <w:b/>
        </w:rPr>
        <w:t xml:space="preserve">Location:</w:t>
      </w:r>
      <w:r>
        <w:t xml:space="preserve"> </w:t>
      </w:r>
      <w:r>
        <w:t xml:space="preserve">International Symposium on Media Ethics &amp; Technology</w:t>
      </w:r>
      <w:r>
        <w:br/>
      </w:r>
      <w:r>
        <w:rPr>
          <w:iCs/>
          <w:i/>
        </w:rPr>
        <w:t xml:space="preserve">Held in South Korea, Seoul</w:t>
      </w:r>
    </w:p>
    <w:bookmarkStart w:id="20" w:name="i.-abstract"/>
    <w:p>
      <w:pPr>
        <w:pStyle w:val="Heading2"/>
      </w:pPr>
      <w:r>
        <w:rPr>
          <w:bCs/>
          <w:b/>
        </w:rPr>
        <w:t xml:space="preserve">I. Abstract</w:t>
      </w:r>
    </w:p>
    <w:p>
      <w:pPr>
        <w:pStyle w:val="FirstParagraph"/>
      </w:pPr>
      <w:r>
        <w:t xml:space="preserve">This academic poster presentation explores the transformative role of the journalist within the hyper-connected media landscape of modern society. Specifically, this research focuses on South Korea, Seoul, as a primary case study for understanding how technological acceleration impacts journalistic integrity and practice. As one of the most digitally saturated nations globally, South Korea presents a unique environment where traditional newspaper values collide with real-time digital reporting via mobile platforms. This study argues that the contemporary journalist in Seoul is no longer merely an observer or recorder of events but acts as a crucial filter against information overload, misinformation, and algorithmic bias. By analyzing data from major Seoul-based news outlets and conducting interviews with field journalists, we demonstrate how the definition of professional journalism has shifted from gatekeeping to meaning-making in a post-truth era.</w:t>
      </w:r>
    </w:p>
    <w:bookmarkEnd w:id="20"/>
    <w:bookmarkStart w:id="21" w:name="X782b116a326774aa525e885c426cf76a9fdf102"/>
    <w:p>
      <w:pPr>
        <w:pStyle w:val="Heading2"/>
      </w:pPr>
      <w:r>
        <w:rPr>
          <w:bCs/>
          <w:b/>
        </w:rPr>
        <w:t xml:space="preserve">II. Introduction: The Media Landscape of South Korea, Seoul</w:t>
      </w:r>
    </w:p>
    <w:p>
      <w:pPr>
        <w:pStyle w:val="FirstParagraph"/>
      </w:pPr>
      <w:r>
        <w:t xml:space="preserve">To understand the modern journalist, one must first contextualize the environment in which they operate. South Korea boasts some of the highest internet penetration rates and smartphone usage statistics in the world. In Seoul, a metropolis where life is increasingly mediated through screens, news consumption has shifted dramatically from print broadsheets to aggregated digital feeds via platforms like Naver and Daum.</w:t>
      </w:r>
    </w:p>
    <w:p>
      <w:pPr>
        <w:pStyle w:val="BodyText"/>
      </w:pPr>
      <w:r>
        <w:t xml:space="preserve">In this context, the South Korea Seoul media ecosystem is characterized by extreme speed and competition for attention. The journalist faces a dual pressure: the traditional ethical mandate to verify facts and the digital imperative to publish instantly. This presentation posits that this tension has fundamentally altered the skill set required of today’s journalist, necessitating a blend of investigative rigor, data literacy, and multimedia storytelling capabilities.</w:t>
      </w:r>
    </w:p>
    <w:bookmarkEnd w:id="21"/>
    <w:bookmarkStart w:id="22" w:name="iii.-the-changing-role-of-the-journalist"/>
    <w:p>
      <w:pPr>
        <w:pStyle w:val="Heading2"/>
      </w:pPr>
      <w:r>
        <w:rPr>
          <w:bCs/>
          <w:b/>
        </w:rPr>
        <w:t xml:space="preserve">III. The Changing Role of the Journalist</w:t>
      </w:r>
    </w:p>
    <w:p>
      <w:pPr>
        <w:pStyle w:val="FirstParagraph"/>
      </w:pPr>
      <w:r>
        <w:t xml:space="preserve">The traditional model of journalism relied on a linear process: gather information, verify it with two sources, write an article, and publish it. In the current digital paradigm prevalent in South Korea’s capital, this timeline has collapsed. The modern journalist must now:</w:t>
      </w:r>
    </w:p>
    <w:p>
      <w:pPr>
        <w:numPr>
          <w:ilvl w:val="0"/>
          <w:numId w:val="1001"/>
        </w:numPr>
        <w:pStyle w:val="Compact"/>
      </w:pPr>
      <w:r>
        <w:rPr>
          <w:bCs/>
          <w:b/>
        </w:rPr>
        <w:t xml:space="preserve">Curate Information:</w:t>
      </w:r>
      <w:r>
        <w:t xml:space="preserve"> </w:t>
      </w:r>
      <w:r>
        <w:t xml:space="preserve">With billions of bytes of data flowing through Seoul’s networks daily, the journalist acts as a curator, selecting relevant narratives from noise.</w:t>
      </w:r>
    </w:p>
    <w:p>
      <w:pPr>
        <w:numPr>
          <w:ilvl w:val="0"/>
          <w:numId w:val="1001"/>
        </w:numPr>
        <w:pStyle w:val="Compact"/>
      </w:pPr>
      <w:r>
        <w:rPr>
          <w:bCs/>
          <w:b/>
        </w:rPr>
        <w:t xml:space="preserve">Fight Disinformation:</w:t>
      </w:r>
      <w:r>
        <w:t xml:space="preserve">A significant portion of this presentation focuses on the journalist's new role as a "truth guardian." In South Korea, where political polarization is often amplified by anonymous online forums and chat apps (such as KakaoTalk), the professional journalist serves as a counter-weight to viral falsehoods.</w:t>
      </w:r>
    </w:p>
    <w:p>
      <w:pPr>
        <w:numPr>
          <w:ilvl w:val="0"/>
          <w:numId w:val="1001"/>
        </w:numPr>
        <w:pStyle w:val="Compact"/>
      </w:pPr>
      <w:r>
        <w:rPr>
          <w:bCs/>
          <w:b/>
        </w:rPr>
        <w:t xml:space="preserve">Multimedia Production:</w:t>
      </w:r>
      <w:r>
        <w:t xml:space="preserve">The contemporary reporter in Seoul is expected to be a "full-stack" media creator, capable of shooting video, editing audio podcasts, and coding basic interactive graphics for web publication simultaneously.</w:t>
      </w:r>
    </w:p>
    <w:bookmarkEnd w:id="22"/>
    <w:bookmarkStart w:id="23" w:name="iv.-methodology-a-case-study-approach"/>
    <w:p>
      <w:pPr>
        <w:pStyle w:val="Heading2"/>
      </w:pPr>
      <w:r>
        <w:rPr>
          <w:bCs/>
          <w:b/>
        </w:rPr>
        <w:t xml:space="preserve">IV. Methodology: A Case Study Approach</w:t>
      </w:r>
    </w:p>
    <w:p>
      <w:pPr>
        <w:pStyle w:val="FirstParagraph"/>
      </w:pPr>
      <w:r>
        <w:t xml:space="preserve">This academic study utilizes a mixed-methods approach centered on South Korea, Seoul. The research includes:</w:t>
      </w:r>
    </w:p>
    <w:p>
      <w:pPr>
        <w:numPr>
          <w:ilvl w:val="0"/>
          <w:numId w:val="1002"/>
        </w:numPr>
        <w:pStyle w:val="Compact"/>
      </w:pPr>
      <w:r>
        <w:rPr>
          <w:bCs/>
          <w:b/>
        </w:rPr>
        <w:t xml:space="preserve">Semistructured Interviews:</w:t>
      </w:r>
      <w:r>
        <w:t xml:space="preserve"> </w:t>
      </w:r>
      <w:r>
        <w:t xml:space="preserve">Thirty senior editors and field journalists from major outlets based in Seoul were interviewed to assess the psychological and professional shifts they have witnessed over the last decade.</w:t>
      </w:r>
    </w:p>
    <w:p>
      <w:pPr>
        <w:numPr>
          <w:ilvl w:val="0"/>
          <w:numId w:val="1002"/>
        </w:numPr>
        <w:pStyle w:val="Compact"/>
      </w:pPr>
      <w:r>
        <w:rPr>
          <w:bCs/>
          <w:b/>
        </w:rPr>
        <w:t xml:space="preserve">Digital Ethnography:</w:t>
      </w:r>
      <w:r>
        <w:t xml:space="preserve"> </w:t>
      </w:r>
      <w:r>
        <w:t xml:space="preserve">We analyzed the content output of three leading news agencies during critical political events, measuring the time-to-publish versus error-rate corrections.</w:t>
      </w:r>
    </w:p>
    <w:p>
      <w:pPr>
        <w:numPr>
          <w:ilvl w:val="0"/>
          <w:numId w:val="1002"/>
        </w:numPr>
        <w:pStyle w:val="Compact"/>
      </w:pPr>
      <w:r>
        <w:rPr>
          <w:bCs/>
          <w:b/>
        </w:rPr>
        <w:t xml:space="preserve">Survey Data:</w:t>
      </w:r>
      <w:r>
        <w:t xml:space="preserve">A survey of 500 university students in Seoul regarding their trust levels in traditional journalists versus social media influencers.</w:t>
      </w:r>
    </w:p>
    <w:bookmarkEnd w:id="23"/>
    <w:bookmarkStart w:id="27" w:name="v.-key-findings"/>
    <w:p>
      <w:pPr>
        <w:pStyle w:val="Heading2"/>
      </w:pPr>
      <w:r>
        <w:rPr>
          <w:bCs/>
          <w:b/>
        </w:rPr>
        <w:t xml:space="preserve">V. Key Findings</w:t>
      </w:r>
    </w:p>
    <w:bookmarkStart w:id="24" w:name="X7ed10c32d255ebc5089fcd11a61af7e55ae5ad3"/>
    <w:p>
      <w:pPr>
        <w:pStyle w:val="Heading3"/>
      </w:pPr>
      <w:r>
        <w:t xml:space="preserve">A. The Erosion and Reconstruction of Trust</w:t>
      </w:r>
    </w:p>
    <w:p>
      <w:pPr>
        <w:pStyle w:val="FirstParagraph"/>
      </w:pPr>
      <w:r>
        <w:t xml:space="preserve">The data indicates a complex relationship between the journalist and the public in South Korea, Seoul. While trust in traditional institutional media has declined due to perceived political bias among major conglomerates (chaebols), there is a growing appreciation for independent digital-native journalists who prioritize transparency. The findings suggest that audiences in Seoul are increasingly willing to engage with journalists who utilize "open reporting" techniques—showing their work and sources rather than simply presenting conclusions.</w:t>
      </w:r>
    </w:p>
    <w:bookmarkEnd w:id="24"/>
    <w:bookmarkStart w:id="25" w:name="b.-algorithmic-accountability"/>
    <w:p>
      <w:pPr>
        <w:pStyle w:val="Heading3"/>
      </w:pPr>
      <w:r>
        <w:t xml:space="preserve">B. Algorithmic Accountability</w:t>
      </w:r>
    </w:p>
    <w:p>
      <w:pPr>
        <w:pStyle w:val="FirstParagraph"/>
      </w:pPr>
      <w:r>
        <w:t xml:space="preserve">A critical finding is the journalist’s emerging responsibility toward algorithmic accountability. In South Korea, algorithms dictate what news reaches the citizenry on platforms like Naver News Feed. Journalists are increasingly tasked with understanding how these algorithms work to ensure their investigative pieces reach a public that might otherwise miss them due to engagement-baiting content.</w:t>
      </w:r>
    </w:p>
    <w:bookmarkEnd w:id="25"/>
    <w:bookmarkStart w:id="26" w:name="c.-cyberbullying-and-safety"/>
    <w:p>
      <w:pPr>
        <w:pStyle w:val="Heading3"/>
      </w:pPr>
      <w:r>
        <w:t xml:space="preserve">C. Cyberbullying and Safety</w:t>
      </w:r>
    </w:p>
    <w:p>
      <w:pPr>
        <w:pStyle w:val="FirstParagraph"/>
      </w:pPr>
      <w:r>
        <w:t xml:space="preserve">The presentation highlights the severe issue of online harassment faced by journalists in Seoul. The anonymity afforded by digital platforms often leads to intense backlash against reporters who cover controversial topics, such as gender issues or political scandals. This safety concern impacts journalistic freedom, leading to self-censorship among newer professionals.</w:t>
      </w:r>
    </w:p>
    <w:bookmarkEnd w:id="26"/>
    <w:bookmarkEnd w:id="27"/>
    <w:bookmarkStart w:id="28" w:name="Xf9c7f578b3ff3f2ae1f11c33e59044a064e380f"/>
    <w:p>
      <w:pPr>
        <w:pStyle w:val="Heading2"/>
      </w:pPr>
      <w:r>
        <w:rPr>
          <w:bCs/>
          <w:b/>
        </w:rPr>
        <w:t xml:space="preserve">VI. Discussion: Implications for Media Education</w:t>
      </w:r>
    </w:p>
    <w:p>
      <w:pPr>
        <w:pStyle w:val="FirstParagraph"/>
      </w:pPr>
      <w:r>
        <w:t xml:space="preserve">The transformation of the journalist role in South Korea, Seoul has profound implications for journalism schools and training programs. Academic institutions must move beyond teaching basic writing skills to incorporating curriculum on data security, mental health resilience against cyberbullying, and algorithmic theory. The "journalist" of the future requires a robust ethical framework that is adaptable to rapid technological change.</w:t>
      </w:r>
    </w:p>
    <w:p>
      <w:pPr>
        <w:pStyle w:val="BodyText"/>
      </w:pPr>
      <w:r>
        <w:t xml:space="preserve">Furthermore, the unique cultural context of South Korea—where respect for hierarchy can sometimes conflict with the adversarial nature of investigative journalism—requires specialized training in navigating corporate and social pressures while maintaining independence.</w:t>
      </w:r>
    </w:p>
    <w:bookmarkEnd w:id="28"/>
    <w:bookmarkStart w:id="29" w:name="vii.-conclusion"/>
    <w:p>
      <w:pPr>
        <w:pStyle w:val="Heading2"/>
      </w:pPr>
      <w:r>
        <w:rPr>
          <w:bCs/>
          <w:b/>
        </w:rPr>
        <w:t xml:space="preserve">VII. Conclusion</w:t>
      </w:r>
    </w:p>
    <w:p>
      <w:pPr>
        <w:pStyle w:val="FirstParagraph"/>
      </w:pPr>
      <w:r>
        <w:t xml:space="preserve">In conclusion, this poster presentation asserts that the journalist remains a vital institution in democratic societies, even as the tools of their trade evolve. In South Korea, Seoul stands as a bellwether for global media trends; what happens to journalism here foreshadows changes in other high-tech democracies.</w:t>
      </w:r>
    </w:p>
    <w:p>
      <w:pPr>
        <w:pStyle w:val="BodyText"/>
      </w:pPr>
      <w:r>
        <w:t xml:space="preserve">The modern journalist is not obsolete; rather, they are more essential than ever as a human filter in an automated world. However, their survival depends on adapting to new economic models of news consumption and fostering deeper trust with audiences who feel alienated by the pace and perceived bias of digital media.</w:t>
      </w:r>
    </w:p>
    <w:p>
      <w:pPr>
        <w:pStyle w:val="BodyText"/>
      </w:pPr>
      <w:r>
        <w:t xml:space="preserve">We call for renewed collaboration between tech platforms, media organizations, and academic institutions in South Korea to support journalist safety, promote media literacy among the public, and redefine professional standards for the digital age.</w:t>
      </w:r>
    </w:p>
    <w:bookmarkEnd w:id="29"/>
    <w:bookmarkStart w:id="30" w:name="viii.-references-further-reading"/>
    <w:p>
      <w:pPr>
        <w:pStyle w:val="Heading2"/>
      </w:pPr>
      <w:r>
        <w:rPr>
          <w:bCs/>
          <w:b/>
        </w:rPr>
        <w:t xml:space="preserve">VIII. References &amp; Further Reading</w:t>
      </w:r>
    </w:p>
    <w:p>
      <w:pPr>
        <w:numPr>
          <w:ilvl w:val="0"/>
          <w:numId w:val="1003"/>
        </w:numPr>
        <w:pStyle w:val="Compact"/>
      </w:pPr>
      <w:r>
        <w:t xml:space="preserve">Korea Press Foundation (2023). *Annual Report on Media Freedom and Ethics in Seoul.*</w:t>
      </w:r>
    </w:p>
    <w:p>
      <w:pPr>
        <w:numPr>
          <w:ilvl w:val="0"/>
          <w:numId w:val="1003"/>
        </w:numPr>
        <w:pStyle w:val="Compact"/>
      </w:pPr>
      <w:r>
        <w:t xml:space="preserve">Park, J., &amp; Kim, S. (2024). "Algorithmic Bias and News Consumption in Urban South Korea." *Journal of Asian Communication*, 15(2), 112-130.</w:t>
      </w:r>
    </w:p>
    <w:p>
      <w:pPr>
        <w:numPr>
          <w:ilvl w:val="0"/>
          <w:numId w:val="1003"/>
        </w:numPr>
        <w:pStyle w:val="Compact"/>
      </w:pPr>
      <w:r>
        <w:t xml:space="preserve">Society of Professional Journalists Code of Ethics. (Revised Edition).</w:t>
      </w:r>
    </w:p>
    <w:p>
      <w:pPr>
        <w:numPr>
          <w:ilvl w:val="0"/>
          <w:numId w:val="1003"/>
        </w:numPr>
        <w:pStyle w:val="Compact"/>
      </w:pPr>
      <w:r>
        <w:t xml:space="preserve">Naver Corporation. (2023). *User Behavior Analytics and News Discovery Patterns.*</w:t>
      </w:r>
    </w:p>
    <w:p>
      <w:pPr>
        <w:pStyle w:val="FirstParagraph"/>
      </w:pPr>
      <w:r>
        <w:rPr>
          <w:iCs/>
          <w:i/>
        </w:rPr>
        <w:t xml:space="preserve">© 2024 Academic Poster Presentation Series. All Rights Reserved.</w:t>
      </w:r>
    </w:p>
    <w:p>
      <w:pPr>
        <w:pStyle w:val="BodyText"/>
      </w:pPr>
      <w:r>
        <w:rPr>
          <w:bCs/>
          <w:b/>
        </w:rPr>
        <w:t xml:space="preserve">Contact:</w:t>
      </w:r>
      <w:r>
        <w:t xml:space="preserve"> </w:t>
      </w:r>
      <w:r>
        <w:t xml:space="preserve">research@mediastudies.ac.kr | **Venue:** Seoul Convention Center, South Korea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Journalist in South Korea, Seoul</dc:title>
  <dc:creator/>
  <dc:language>en</dc:language>
  <cp:keywords/>
  <dcterms:created xsi:type="dcterms:W3CDTF">2026-07-30T04:10:16Z</dcterms:created>
  <dcterms:modified xsi:type="dcterms:W3CDTF">2026-07-30T04:10:16Z</dcterms:modified>
</cp:coreProperties>
</file>

<file path=docProps/custom.xml><?xml version="1.0" encoding="utf-8"?>
<Properties xmlns="http://schemas.openxmlformats.org/officeDocument/2006/custom-properties" xmlns:vt="http://schemas.openxmlformats.org/officeDocument/2006/docPropsVTypes"/>
</file>