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Disinformation:</w:t>
      </w:r>
      <w:r>
        <w:t xml:space="preserve"> </w:t>
      </w:r>
      <w:r>
        <w:t xml:space="preserve">A</w:t>
      </w:r>
      <w:r>
        <w:t xml:space="preserve"> </w:t>
      </w:r>
      <w:r>
        <w:t xml:space="preserve">Poster</w:t>
      </w:r>
      <w:r>
        <w:t xml:space="preserve"> </w:t>
      </w:r>
      <w:r>
        <w:t xml:space="preserve">Presentation</w:t>
      </w:r>
    </w:p>
    <w:bookmarkStart w:id="20" w:name="X3c2ecb1a1cbac8c0adfe2deb8094aa4d3519c65"/>
    <w:p>
      <w:pPr>
        <w:pStyle w:val="Heading1"/>
      </w:pPr>
      <w:r>
        <w:t xml:space="preserve">The Modern Journalist in the Age of Disinformation: Navigating Truth in United States Houston</w:t>
      </w:r>
    </w:p>
    <w:p>
      <w:pPr>
        <w:pStyle w:val="FirstParagraph"/>
      </w:pPr>
      <w:r>
        <w:t xml:space="preserve">Dr. Alex J. Mercer, Department of Communications</w:t>
      </w:r>
    </w:p>
    <w:p>
      <w:pPr>
        <w:pStyle w:val="BodyText"/>
      </w:pPr>
      <w:r>
        <w:t xml:space="preserve">Houston State University | Presenter at the 2024 Media Ethics Symposium</w:t>
      </w:r>
    </w:p>
    <w:bookmarkEnd w:id="20"/>
    <w:bookmarkStart w:id="21" w:name="i.-introduction-contextual-background"/>
    <w:p>
      <w:pPr>
        <w:pStyle w:val="Heading2"/>
      </w:pPr>
      <w:r>
        <w:t xml:space="preserve">I. Introduction &amp; Contextual Background</w:t>
      </w:r>
    </w:p>
    <w:p>
      <w:pPr>
        <w:pStyle w:val="FirstParagraph"/>
      </w:pPr>
      <w:r>
        <w:t xml:space="preserve">The role of the Journalist has undergone a seismic shift in the digital era. No longer are they merely observers and recorders of history; they are now active participants in the construction of public reality. This presentation explores the evolving duties, challenges, and ethical imperatives facing today's Journalist, with a specific geographic and cultural focus on United States Houston.</w:t>
      </w:r>
    </w:p>
    <w:p>
      <w:pPr>
        <w:pStyle w:val="BodyText"/>
      </w:pPr>
      <w:r>
        <w:t xml:space="preserve">Houston, as the largest city in Texas and a major hub for energy, healthcare (home to the Texas Medical Center), and space exploration (NASA’s Johnson Space Center), presents a unique microcosm for journalistic study. It is a deeply diverse, multicultural metropolis where economic interests often intersect with community advocacy. Understanding the local nuances of United States Houston is critical for any Journalist aiming to serve their audience effectively.</w:t>
      </w:r>
    </w:p>
    <w:bookmarkEnd w:id="21"/>
    <w:bookmarkStart w:id="22" w:name="X0056002a2040a6950f28c9345097c21cd54b0b2"/>
    <w:p>
      <w:pPr>
        <w:pStyle w:val="Heading2"/>
      </w:pPr>
      <w:r>
        <w:t xml:space="preserve">II. The Digital Landscape and Local Challenges</w:t>
      </w:r>
    </w:p>
    <w:p>
      <w:pPr>
        <w:pStyle w:val="FirstParagraph"/>
      </w:pPr>
      <w:r>
        <w:t xml:space="preserve">In the past decade, traditional revenue models for newsrooms have collapsed, leading to significant layoffs and a "news desert" phenomenon in many areas. However, United States Houston has resisted some of these trends due to its robust local institutions. Yet, the Journalist in this region faces distinct challenges:</w:t>
      </w:r>
    </w:p>
    <w:p>
      <w:pPr>
        <w:numPr>
          <w:ilvl w:val="0"/>
          <w:numId w:val="1001"/>
        </w:numPr>
        <w:pStyle w:val="Compact"/>
      </w:pPr>
      <w:r>
        <w:rPr>
          <w:bCs/>
          <w:b/>
        </w:rPr>
        <w:t xml:space="preserve">Economic Pressure vs. Editorial Independence:</w:t>
      </w:r>
      <w:r>
        <w:t xml:space="preserve"> </w:t>
      </w:r>
      <w:r>
        <w:t xml:space="preserve">In a city driven by oil and gas industries, financial journalism must navigate complex relationships between corporate stakeholders and the public interest.</w:t>
      </w:r>
    </w:p>
    <w:p>
      <w:pPr>
        <w:numPr>
          <w:ilvl w:val="0"/>
          <w:numId w:val="1001"/>
        </w:numPr>
        <w:pStyle w:val="Compact"/>
      </w:pPr>
      <w:r>
        <w:rPr>
          <w:bCs/>
          <w:b/>
        </w:rPr>
        <w:t xml:space="preserve">Diversity of Voice:</w:t>
      </w:r>
      <w:r>
        <w:t xml:space="preserve"> </w:t>
      </w:r>
      <w:r>
        <w:t xml:space="preserve">United States Houston is one of the most diverse cities in the world. The modern Journalist must possess cultural competency to accurately represent communities ranging from Vietnamese-American neighborhoods in Sharpstown to major Hispanic populations.</w:t>
      </w:r>
    </w:p>
    <w:p>
      <w:pPr>
        <w:numPr>
          <w:ilvl w:val="0"/>
          <w:numId w:val="1001"/>
        </w:numPr>
        <w:pStyle w:val="Compact"/>
      </w:pPr>
      <w:r>
        <w:rPr>
          <w:bCs/>
          <w:b/>
        </w:rPr>
        <w:t xml:space="preserve">Rapid Response Needs:</w:t>
      </w:r>
      <w:r>
        <w:t xml:space="preserve"> </w:t>
      </w:r>
      <w:r>
        <w:t xml:space="preserve">Situated on the Gulf Coast, Houston is prone to hurricanes and flooding. The Journalist plays a vital public safety role during these crises, requiring accurate, real-time information dissemination that counters panic and misinformation.</w:t>
      </w:r>
    </w:p>
    <w:bookmarkEnd w:id="22"/>
    <w:bookmarkStart w:id="23" w:name="X4cbff3d08965d079148496e8a9858ca3bcff05a"/>
    <w:p>
      <w:pPr>
        <w:pStyle w:val="Heading3"/>
      </w:pPr>
      <w:r>
        <w:t xml:space="preserve">The Core Competencies of the Contemporary Journalist</w:t>
      </w:r>
    </w:p>
    <w:p>
      <w:pPr>
        <w:pStyle w:val="FirstParagraph"/>
      </w:pPr>
      <w:r>
        <w:t xml:space="preserve">To thrive in United States Houston, the Journalist must adapt by mastering three critical pillars:</w:t>
      </w:r>
    </w:p>
    <w:p>
      <w:pPr>
        <w:numPr>
          <w:ilvl w:val="0"/>
          <w:numId w:val="1002"/>
        </w:numPr>
        <w:pStyle w:val="Compact"/>
      </w:pPr>
      <w:r>
        <w:rPr>
          <w:bCs/>
          <w:b/>
        </w:rPr>
        <w:t xml:space="preserve">Data Journalism:</w:t>
      </w:r>
      <w:r>
        <w:t xml:space="preserve"> </w:t>
      </w:r>
      <w:r>
        <w:t xml:space="preserve">Utilizing open-source data to track municipal spending, environmental impacts along the ship channel, and demographic shifts.</w:t>
      </w:r>
    </w:p>
    <w:p>
      <w:pPr>
        <w:numPr>
          <w:ilvl w:val="0"/>
          <w:numId w:val="1002"/>
        </w:numPr>
        <w:pStyle w:val="Compact"/>
      </w:pPr>
      <w:r>
        <w:rPr>
          <w:bCs/>
          <w:b/>
        </w:rPr>
        <w:t xml:space="preserve">Digital Storytelling:</w:t>
      </w:r>
      <w:r>
        <w:t xml:space="preserve"> </w:t>
      </w:r>
      <w:r>
        <w:t xml:space="preserve">Moving beyond text to include immersive video, interactive maps, and social media engagement strategies that resonate with younger demographics in Houston.</w:t>
      </w:r>
    </w:p>
    <w:p>
      <w:pPr>
        <w:numPr>
          <w:ilvl w:val="0"/>
          <w:numId w:val="1002"/>
        </w:numPr>
        <w:pStyle w:val="Compact"/>
      </w:pPr>
      <w:r>
        <w:rPr>
          <w:bCs/>
          <w:b/>
        </w:rPr>
        <w:t xml:space="preserve">Civic Literacy:</w:t>
      </w:r>
      <w:r>
        <w:t xml:space="preserve"> </w:t>
      </w:r>
      <w:r>
        <w:t xml:space="preserve">Deep understanding of local governance structures, including the unique city-manager form of government that Houston employs.</w:t>
      </w:r>
    </w:p>
    <w:bookmarkEnd w:id="23"/>
    <w:bookmarkStart w:id="24" w:name="Xc39f69c0fe1f9659e43bafcbefc4bc6218544f9"/>
    <w:p>
      <w:pPr>
        <w:pStyle w:val="Heading2"/>
      </w:pPr>
      <w:r>
        <w:t xml:space="preserve">III. Case Study: Environmental Reporting in United States Houston</w:t>
      </w:r>
    </w:p>
    <w:p>
      <w:pPr>
        <w:pStyle w:val="FirstParagraph"/>
      </w:pPr>
      <w:r>
        <w:t xml:space="preserve">A prime example of the Journalist’s evolving role can be seen in environmental reporting. For years, communities along Houston’s industrial corridors faced disproportionate health risks due to petrochemical emissions. Recent investigative work by local Journalists has highlighted these disparities, utilizing satellite data and community testimonials.</w:t>
      </w:r>
    </w:p>
    <w:p>
      <w:pPr>
        <w:pStyle w:val="BodyText"/>
      </w:pPr>
      <w:r>
        <w:rPr>
          <w:bCs/>
          <w:b/>
        </w:rPr>
        <w:t xml:space="preserve">Finding A:</w:t>
      </w:r>
      <w:r>
        <w:t xml:space="preserve"> </w:t>
      </w:r>
      <w:r>
        <w:t xml:space="preserve">Correlation between refinery emissions and respiratory issues in East Houston.</w:t>
      </w:r>
    </w:p>
    <w:p>
      <w:pPr>
        <w:pStyle w:val="BodyText"/>
      </w:pPr>
      <w:r>
        <w:rPr>
          <w:bCs/>
          <w:b/>
        </w:rPr>
        <w:t xml:space="preserve">Finding B:</w:t>
      </w:r>
      <w:r>
        <w:t xml:space="preserve"> </w:t>
      </w:r>
      <w:r>
        <w:t xml:space="preserve">Regulatory gaps in local enforcement mechanisms identified by investigative teams.</w:t>
      </w:r>
    </w:p>
    <w:p>
      <w:pPr>
        <w:pStyle w:val="BodyText"/>
      </w:pPr>
      <w:r>
        <w:t xml:space="preserve">This case illustrates how the Journalist acts not just as a reporter, but as an advocate for public health and environmental justice, fulfilling a crucial democratic function within United States Houston.</w:t>
      </w:r>
    </w:p>
    <w:bookmarkEnd w:id="24"/>
    <w:bookmarkStart w:id="25" w:name="iv.-key-statistical-insights"/>
    <w:p>
      <w:pPr>
        <w:pStyle w:val="Heading2"/>
      </w:pPr>
      <w:r>
        <w:t xml:space="preserve">IV. Key Statistical Insights</w:t>
      </w:r>
    </w:p>
    <w:p>
      <w:pPr>
        <w:pStyle w:val="FirstParagraph"/>
      </w:pPr>
      <w:r>
        <w:t xml:space="preserve">40%</w:t>
      </w:r>
    </w:p>
    <w:p>
      <w:pPr>
        <w:pStyle w:val="BodyText"/>
      </w:pPr>
      <w:r>
        <w:t xml:space="preserve">Decrease in local newsroom staff nationally since 2005.</w:t>
      </w:r>
    </w:p>
    <w:p>
      <w:pPr>
        <w:pStyle w:val="BodyText"/>
      </w:pPr>
      <w:r>
        <w:t xml:space="preserve">1.6M+</w:t>
      </w:r>
    </w:p>
    <w:p>
      <w:pPr>
        <w:pStyle w:val="BodyText"/>
      </w:pPr>
      <w:r>
        <w:t xml:space="preserve">Diverse residents in United States Houston requiring nuanced coverage.</w:t>
      </w:r>
    </w:p>
    <w:p>
      <w:pPr>
        <w:pStyle w:val="BodyText"/>
      </w:pPr>
      <w:r>
        <w:t xml:space="preserve">75%</w:t>
      </w:r>
    </w:p>
    <w:p>
      <w:pPr>
        <w:pStyle w:val="BodyText"/>
      </w:pPr>
      <w:r>
        <w:t xml:space="preserve">Of users now get news via social media platforms (Pew Research).</w:t>
      </w:r>
    </w:p>
    <w:bookmarkEnd w:id="25"/>
    <w:bookmarkStart w:id="26" w:name="X9d9481d0903eae2f82b489d51b6c97b2674765d"/>
    <w:p>
      <w:pPr>
        <w:pStyle w:val="Heading2"/>
      </w:pPr>
      <w:r>
        <w:t xml:space="preserve">V. Conclusion: The Future of the Journalist</w:t>
      </w:r>
    </w:p>
    <w:p>
      <w:pPr>
        <w:pStyle w:val="FirstParagraph"/>
      </w:pPr>
      <w:r>
        <w:t xml:space="preserve">The Journalist is not obsolete; rather, they are more important than ever. In United States Houston, a city characterized by rapid growth and immense diversity, the need for trustworthy, accurate journalism is paramount.</w:t>
      </w:r>
    </w:p>
    <w:p>
      <w:pPr>
        <w:pStyle w:val="BodyText"/>
      </w:pPr>
      <w:r>
        <w:t xml:space="preserve">To maintain credibility and relevance, the modern Journalist must:</w:t>
      </w:r>
    </w:p>
    <w:p>
      <w:pPr>
        <w:numPr>
          <w:ilvl w:val="0"/>
          <w:numId w:val="1003"/>
        </w:numPr>
        <w:pStyle w:val="Compact"/>
      </w:pPr>
      <w:r>
        <w:t xml:space="preserve">Leverage technology without losing human empathy.</w:t>
      </w:r>
    </w:p>
    <w:p>
      <w:pPr>
        <w:numPr>
          <w:ilvl w:val="0"/>
          <w:numId w:val="1003"/>
        </w:numPr>
        <w:pStyle w:val="Compact"/>
      </w:pPr>
      <w:r>
        <w:t xml:space="preserve">Prioritize transparency in sourcing and methodology.</w:t>
      </w:r>
    </w:p>
    <w:p>
      <w:pPr>
        <w:numPr>
          <w:ilvl w:val="0"/>
          <w:numId w:val="1003"/>
        </w:numPr>
        <w:pStyle w:val="Compact"/>
      </w:pPr>
      <w:r>
        <w:t xml:space="preserve">Engage directly with the community of United States Houston to understand their needs and concerns.</w:t>
      </w:r>
    </w:p>
    <w:p>
      <w:pPr>
        <w:pStyle w:val="FirstParagraph"/>
      </w:pPr>
      <w:r>
        <w:t xml:space="preserve">We call upon academic institutions, news organizations, and civic leaders to support training programs that empower the Journalist to meet these new challenges head-on. Only through such collaboration can we ensure a well-informed public in one of America’s most dynamic cities.</w:t>
      </w:r>
    </w:p>
    <w:bookmarkEnd w:id="26"/>
    <w:bookmarkStart w:id="27" w:name="viii.-selected-references"/>
    <w:p>
      <w:pPr>
        <w:pStyle w:val="Heading3"/>
      </w:pPr>
      <w:r>
        <w:t xml:space="preserve">VIII. Selected References</w:t>
      </w:r>
    </w:p>
    <w:p>
      <w:pPr>
        <w:numPr>
          <w:ilvl w:val="0"/>
          <w:numId w:val="1004"/>
        </w:numPr>
        <w:pStyle w:val="Compact"/>
      </w:pPr>
      <w:r>
        <w:t xml:space="preserve">Pew Research Center. (2023). "News Use Across Social Media Platforms."</w:t>
      </w:r>
    </w:p>
    <w:p>
      <w:pPr>
        <w:numPr>
          <w:ilvl w:val="0"/>
          <w:numId w:val="1004"/>
        </w:numPr>
        <w:pStyle w:val="Compact"/>
      </w:pPr>
      <w:r>
        <w:t xml:space="preserve">Harris County Appraisal District &amp; Texas Tribune. (2024). "Local Governance and Transparency Reports."</w:t>
      </w:r>
    </w:p>
    <w:p>
      <w:pPr>
        <w:numPr>
          <w:ilvl w:val="0"/>
          <w:numId w:val="1004"/>
        </w:numPr>
        <w:pStyle w:val="Compact"/>
      </w:pPr>
      <w:r>
        <w:t xml:space="preserve">Society of Professional Journalists. (2023). "Code of Ethics: Seek Truth and Report It."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in the Age of Disinformation: A Poster Presentation</dc:title>
  <dc:creator/>
  <dc:language>en</dc:language>
  <cp:keywords/>
  <dcterms:created xsi:type="dcterms:W3CDTF">2026-07-29T02:05:33Z</dcterms:created>
  <dcterms:modified xsi:type="dcterms:W3CDTF">2026-07-29T02:05:33Z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