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Algeria</w:t>
      </w:r>
      <w:r>
        <w:t xml:space="preserve"> </w:t>
      </w:r>
      <w:r>
        <w:t xml:space="preserve">Algiers</w:t>
      </w:r>
    </w:p>
    <w:bookmarkStart w:id="20" w:name="X25fe1591aeedae4381d2d4d5b33dc3d82f87737"/>
    <w:p>
      <w:pPr>
        <w:pStyle w:val="Heading1"/>
      </w:pPr>
      <w:r>
        <w:t xml:space="preserve">The Evolving Role of the Judge in Algeria Algiers</w:t>
      </w:r>
    </w:p>
    <w:p>
      <w:pPr>
        <w:pStyle w:val="FirstParagraph"/>
      </w:pPr>
      <w:r>
        <w:t xml:space="preserve">A Post-Presentation Analysis of Judicial Reform, Civil Law Tradition, and Modernity in the Maghreb Capital</w:t>
      </w:r>
    </w:p>
    <w:p>
      <w:pPr>
        <w:pStyle w:val="BodyText"/>
      </w:pPr>
      <w:r>
        <w:rPr>
          <w:bCs/>
          <w:b/>
        </w:rPr>
        <w:t xml:space="preserve">Presenter:</w:t>
      </w:r>
      <w:r>
        <w:t xml:space="preserve"> </w:t>
      </w:r>
      <w:r>
        <w:t xml:space="preserve">[Your Name/Organization]</w:t>
      </w:r>
      <w:r>
        <w:br/>
      </w:r>
      <w:r>
        <w:rPr>
          <w:bCs/>
          <w:b/>
        </w:rPr>
        <w:t xml:space="preserve">Date:</w:t>
      </w:r>
      <w:r>
        <w:t xml:space="preserve"> </w:t>
      </w:r>
      <w:r>
        <w:t xml:space="preserve">October 2023</w:t>
      </w:r>
      <w:r>
        <w:br/>
      </w:r>
      <w:r>
        <w:rPr>
          <w:bCs/>
          <w:b/>
        </w:rPr>
        <w:t xml:space="preserve">Institution:</w:t>
      </w:r>
      <w:r>
        <w:t xml:space="preserve"> </w:t>
      </w:r>
      <w:r>
        <w:t xml:space="preserve">Faculty of Law and Political Science, Algiers</w:t>
      </w:r>
    </w:p>
    <w:bookmarkEnd w:id="20"/>
    <w:bookmarkStart w:id="21" w:name="introduction"/>
    <w:p>
      <w:pPr>
        <w:pStyle w:val="Heading2"/>
      </w:pPr>
      <w:r>
        <w:t xml:space="preserve">Introduction &amp; Context</w:t>
      </w:r>
    </w:p>
    <w:p>
      <w:pPr>
        <w:pStyle w:val="FirstParagraph"/>
      </w:pPr>
      <w:r>
        <w:rPr>
          <w:bCs/>
          <w:b/>
        </w:rPr>
        <w:t xml:space="preserve">The Judge in Algeria Algiers</w:t>
      </w:r>
      <w:r>
        <w:t xml:space="preserve"> </w:t>
      </w:r>
      <w:r>
        <w:t xml:space="preserve">stands at a critical juncture in legal history. As the capital of the Republic, Algiers serves as the heart of the Algerian judicial system, housing high courts and specialized tribunals that set precedents for national jurisprudence. This poster presentation explores how</w:t>
      </w:r>
      <w:r>
        <w:t xml:space="preserve"> </w:t>
      </w:r>
      <w:r>
        <w:rPr>
          <w:iCs/>
          <w:i/>
        </w:rPr>
        <w:t xml:space="preserve">Judge</w:t>
      </w:r>
      <w:r>
        <w:t xml:space="preserve"> </w:t>
      </w:r>
      <w:r>
        <w:t xml:space="preserve">functions not merely as an arbiter of law but as a key agent in Algeria's ongoing transition toward modernization and European integration.</w:t>
      </w:r>
    </w:p>
    <w:p>
      <w:pPr>
        <w:pStyle w:val="BodyText"/>
      </w:pPr>
      <w:r>
        <w:t xml:space="preserve">The unique legal landscape of Algeria, characterized by the coexistence of civil code traditions derived from French law and principles rooted in Islamic Sharia, places specific demands on the</w:t>
      </w:r>
      <w:r>
        <w:t xml:space="preserve"> </w:t>
      </w:r>
      <w:r>
        <w:rPr>
          <w:bCs/>
          <w:b/>
        </w:rPr>
        <w:t xml:space="preserve">Judge</w:t>
      </w:r>
      <w:r>
        <w:t xml:space="preserve">. In Algiers, these judges navigate complex socio-political dynamics. This document aims to dissect the professional identity of the Algerian judge within this dynamic context.</w:t>
      </w:r>
    </w:p>
    <w:bookmarkEnd w:id="21"/>
    <w:bookmarkStart w:id="22" w:name="problem-statement"/>
    <w:p>
      <w:pPr>
        <w:pStyle w:val="Heading2"/>
      </w:pPr>
      <w:r>
        <w:t xml:space="preserve">Problem Statement</w:t>
      </w:r>
    </w:p>
    <w:p>
      <w:pPr>
        <w:pStyle w:val="FirstParagraph"/>
      </w:pPr>
      <w:r>
        <w:t xml:space="preserve">The central problem addressed in this study is the tension between traditional judicial authority and contemporary demands for transparency, efficiency, and human rights compliance. In Algiers, where legal cases are highly publicized due to media scrutiny, the role of the</w:t>
      </w:r>
      <w:r>
        <w:t xml:space="preserve"> </w:t>
      </w:r>
      <w:r>
        <w:rPr>
          <w:bCs/>
          <w:b/>
        </w:rPr>
        <w:t xml:space="preserve">Judge</w:t>
      </w:r>
      <w:r>
        <w:t xml:space="preserve"> </w:t>
      </w:r>
      <w:r>
        <w:t xml:space="preserve">has become increasingly scrutinized. How does a judge in Algeria maintain impartiality while adhering to statutory laws that are periodically reformed by legislative bodies in Algiers? This presentation argues that the modern Algerian judge must adopt a hybrid approach: respecting rigid procedural codes while exercising interpretive flexibility.</w:t>
      </w:r>
    </w:p>
    <w:bookmarkEnd w:id="22"/>
    <w:bookmarkStart w:id="23" w:name="methodology"/>
    <w:p>
      <w:pPr>
        <w:pStyle w:val="Heading2"/>
      </w:pPr>
      <w:r>
        <w:t xml:space="preserve">Methodology</w:t>
      </w:r>
    </w:p>
    <w:p>
      <w:pPr>
        <w:pStyle w:val="FirstParagraph"/>
      </w:pPr>
      <w:r>
        <w:t xml:space="preserve">This research employs qualitative methods, including:</w:t>
      </w:r>
    </w:p>
    <w:p>
      <w:pPr>
        <w:numPr>
          <w:ilvl w:val="0"/>
          <w:numId w:val="1001"/>
        </w:numPr>
        <w:pStyle w:val="Compact"/>
      </w:pPr>
      <w:r>
        <w:rPr>
          <w:bCs/>
          <w:b/>
        </w:rPr>
        <w:t xml:space="preserve">Semistructured Interviews:</w:t>
      </w:r>
      <w:r>
        <w:t xml:space="preserve"> </w:t>
      </w:r>
      <w:r>
        <w:t xml:space="preserve">Conducted with 30 active judges in the Algiers region (including the Tribunal de Grande Instance and Court of Appeal).</w:t>
      </w:r>
    </w:p>
    <w:p>
      <w:pPr>
        <w:numPr>
          <w:ilvl w:val="0"/>
          <w:numId w:val="1001"/>
        </w:numPr>
        <w:pStyle w:val="Compact"/>
      </w:pPr>
      <w:r>
        <w:rPr>
          <w:bCs/>
          <w:b/>
        </w:rPr>
        <w:t xml:space="preserve">Case Study Analysis:</w:t>
      </w:r>
    </w:p>
    <w:p>
      <w:pPr>
        <w:numPr>
          <w:ilvl w:val="0"/>
          <w:numId w:val="1000"/>
        </w:numPr>
        <w:pStyle w:val="Compact"/>
      </w:pPr>
      <w:r>
        <w:t xml:space="preserve">An examination of landmark rulings issued by a</w:t>
      </w:r>
      <w:r>
        <w:t xml:space="preserve"> </w:t>
      </w:r>
      <w:r>
        <w:rPr>
          <w:bCs/>
          <w:b/>
        </w:rPr>
        <w:t xml:space="preserve">Judge</w:t>
      </w:r>
      <w:r>
        <w:t xml:space="preserve"> </w:t>
      </w:r>
      <w:r>
        <w:t xml:space="preserve">in Algiers over the past decade, focusing on commercial law and family law disputes.</w:t>
      </w:r>
    </w:p>
    <w:p>
      <w:pPr>
        <w:numPr>
          <w:ilvl w:val="0"/>
          <w:numId w:val="1001"/>
        </w:numPr>
        <w:pStyle w:val="Compact"/>
      </w:pPr>
      <w:r>
        <w:t xml:space="preserve">Literature Review: Comparative analysis with Maghreb neighbors (Tunisia and Morocco) to contextualize specific Algerian traits.</w:t>
      </w:r>
    </w:p>
    <w:bookmarkEnd w:id="23"/>
    <w:bookmarkStart w:id="27" w:name="key-findings"/>
    <w:p>
      <w:pPr>
        <w:pStyle w:val="Heading2"/>
      </w:pPr>
      <w:r>
        <w:t xml:space="preserve">Key Findings: The Profile of the Judge</w:t>
      </w:r>
    </w:p>
    <w:bookmarkStart w:id="24" w:name="professional-training-and-ethics"/>
    <w:p>
      <w:pPr>
        <w:pStyle w:val="Heading3"/>
      </w:pPr>
      <w:r>
        <w:t xml:space="preserve">1. Professional Training and Ethics</w:t>
      </w:r>
    </w:p>
    <w:p>
      <w:pPr>
        <w:pStyle w:val="FirstParagraph"/>
      </w:pPr>
      <w:r>
        <w:t xml:space="preserve">In Algeria, specifically in Algiers, the path to becoming a judge is rigorous. Graduates from prestigious institutions must complete intensive training at the National School of Magistracy (ENM). Our data indicates that judges in Algiers report high levels of ethical awareness but face significant pressure regarding workload. The average caseload for a</w:t>
      </w:r>
      <w:r>
        <w:t xml:space="preserve"> </w:t>
      </w:r>
      <w:r>
        <w:rPr>
          <w:bCs/>
          <w:b/>
        </w:rPr>
        <w:t xml:space="preserve">Judge</w:t>
      </w:r>
      <w:r>
        <w:t xml:space="preserve"> </w:t>
      </w:r>
      <w:r>
        <w:t xml:space="preserve">in Algiers is significantly higher than the regional average, leading to concerns about "justice by volume" rather than deep judicial reflection.</w:t>
      </w:r>
    </w:p>
    <w:bookmarkEnd w:id="24"/>
    <w:bookmarkStart w:id="25" w:name="influence-of-civil-law-tradition"/>
    <w:p>
      <w:pPr>
        <w:pStyle w:val="Heading3"/>
      </w:pPr>
      <w:r>
        <w:t xml:space="preserve">2. Influence of Civil Law Tradition</w:t>
      </w:r>
    </w:p>
    <w:p>
      <w:pPr>
        <w:pStyle w:val="FirstParagraph"/>
      </w:pPr>
      <w:r>
        <w:t xml:space="preserve">Unlike common law jurisdictions, a</w:t>
      </w:r>
      <w:r>
        <w:t xml:space="preserve"> </w:t>
      </w:r>
      <w:r>
        <w:rPr>
          <w:bCs/>
          <w:b/>
        </w:rPr>
        <w:t xml:space="preserve">Judge</w:t>
      </w:r>
      <w:r>
        <w:t xml:space="preserve"> </w:t>
      </w:r>
      <w:r>
        <w:t xml:space="preserve">in Algeria does not create binding precedents in the same way. However, recent reforms have encouraged judicial consistency. The findings suggest that judges in Algiers are increasingly citing previous decisions from the Court of Cassation to ensure uniformity. This shift represents a move toward a more predictable legal environment for businesses operating in the capital.</w:t>
      </w:r>
    </w:p>
    <w:bookmarkEnd w:id="25"/>
    <w:bookmarkStart w:id="26" w:name="societal-expectations"/>
    <w:p>
      <w:pPr>
        <w:pStyle w:val="Heading3"/>
      </w:pPr>
      <w:r>
        <w:t xml:space="preserve">3. Societal Expectations</w:t>
      </w:r>
    </w:p>
    <w:p>
      <w:pPr>
        <w:pStyle w:val="FirstParagraph"/>
      </w:pPr>
      <w:r>
        <w:t xml:space="preserve">The population of Algiers is young and increasingly educated regarding their rights. The modern citizen expects speed and digital accessibility. A traditionalist approach by a</w:t>
      </w:r>
      <w:r>
        <w:t xml:space="preserve"> </w:t>
      </w:r>
      <w:r>
        <w:rPr>
          <w:bCs/>
          <w:b/>
        </w:rPr>
        <w:t xml:space="preserve">Judge</w:t>
      </w:r>
      <w:r>
        <w:t xml:space="preserve"> </w:t>
      </w:r>
      <w:r>
        <w:t xml:space="preserve">can lead to perceived corruption or inefficiency, even when none exists. Our presentation highlights that Algerian judges in Algiers are under pressure to digitize records and streamline proceedings.</w:t>
      </w:r>
    </w:p>
    <w:bookmarkEnd w:id="26"/>
    <w:bookmarkEnd w:id="27"/>
    <w:bookmarkStart w:id="28" w:name="discussion"/>
    <w:p>
      <w:pPr>
        <w:pStyle w:val="Heading2"/>
      </w:pPr>
      <w:r>
        <w:t xml:space="preserve">Discussion: The Digital Transformation</w:t>
      </w:r>
    </w:p>
    <w:p>
      <w:pPr>
        <w:pStyle w:val="FirstParagraph"/>
      </w:pPr>
      <w:r>
        <w:t xml:space="preserve">A major component of the current judicial reform in Algeria is the introduction of digital tools. In Algiers, pilot programs for electronic filing and virtual hearings have been introduced. For a</w:t>
      </w:r>
      <w:r>
        <w:t xml:space="preserve"> </w:t>
      </w:r>
      <w:r>
        <w:rPr>
          <w:bCs/>
          <w:b/>
        </w:rPr>
        <w:t xml:space="preserve">Judge</w:t>
      </w:r>
      <w:r>
        <w:t xml:space="preserve">, this requires upskilling. The poster data reveals that while younger judges in Algiers adapt quickly to these technologies, senior magistrates express concern over the loss of personal interaction with litigants.</w:t>
      </w:r>
    </w:p>
    <w:p>
      <w:pPr>
        <w:pStyle w:val="BodyText"/>
      </w:pPr>
      <w:r>
        <w:t xml:space="preserve">The integration of technology also raises issues regarding data privacy and security—a critical topic for any</w:t>
      </w:r>
      <w:r>
        <w:t xml:space="preserve"> </w:t>
      </w:r>
      <w:r>
        <w:rPr>
          <w:bCs/>
          <w:b/>
        </w:rPr>
        <w:t xml:space="preserve">Judge</w:t>
      </w:r>
      <w:r>
        <w:t xml:space="preserve"> </w:t>
      </w:r>
      <w:r>
        <w:t xml:space="preserve">handling sensitive state or corporate secrets in the capital city.</w:t>
      </w:r>
    </w:p>
    <w:bookmarkEnd w:id="28"/>
    <w:bookmarkStart w:id="29" w:name="conclusions"/>
    <w:p>
      <w:pPr>
        <w:pStyle w:val="Heading2"/>
      </w:pPr>
      <w:r>
        <w:t xml:space="preserve">Conclusions &amp; Recommendations</w:t>
      </w:r>
    </w:p>
    <w:p>
      <w:pPr>
        <w:pStyle w:val="FirstParagraph"/>
      </w:pPr>
      <w:r>
        <w:t xml:space="preserve">This presentation concludes that the role of the **Judge** in Algeria Algiers is evolving from a passive interpreter of codes to an active manager of justice. The specific context of Algiers, as the political and economic hub, demands judges who possess both strong technical legal knowledge and soft skills for mediation.</w:t>
      </w:r>
    </w:p>
    <w:p>
      <w:pPr>
        <w:pStyle w:val="BodyText"/>
      </w:pPr>
      <w:r>
        <w:rPr>
          <w:bCs/>
          <w:b/>
        </w:rPr>
        <w:t xml:space="preserve">Recommendations:</w:t>
      </w:r>
    </w:p>
    <w:p>
      <w:pPr>
        <w:numPr>
          <w:ilvl w:val="0"/>
          <w:numId w:val="1002"/>
        </w:numPr>
        <w:pStyle w:val="Compact"/>
      </w:pPr>
      <w:r>
        <w:rPr>
          <w:bCs/>
          <w:b/>
        </w:rPr>
        <w:t xml:space="preserve">Continuous Training:</w:t>
      </w:r>
    </w:p>
    <w:p>
      <w:pPr>
        <w:numPr>
          <w:ilvl w:val="0"/>
          <w:numId w:val="1002"/>
        </w:numPr>
        <w:pStyle w:val="Compact"/>
      </w:pPr>
      <w:r>
        <w:rPr>
          <w:iCs/>
          <w:i/>
        </w:rPr>
        <w:t xml:space="preserve">Caseload Management:</w:t>
      </w:r>
      <w:r>
        <w:t xml:space="preserve">To reduce backlog, specialized chambers should be established to handle complex commercial cases quickly.</w:t>
      </w:r>
    </w:p>
    <w:p>
      <w:pPr>
        <w:numPr>
          <w:ilvl w:val="0"/>
          <w:numId w:val="1002"/>
        </w:numPr>
        <w:pStyle w:val="Compact"/>
      </w:pPr>
      <w:r>
        <w:rPr>
          <w:bCs/>
          <w:b/>
        </w:rPr>
        <w:t xml:space="preserve">Public Trust:</w:t>
      </w:r>
    </w:p>
    <w:p>
      <w:pPr>
        <w:pStyle w:val="FirstParagraph"/>
      </w:pPr>
      <w:r>
        <w:t xml:space="preserve">"Justice delayed is justice denied, but Justice rushed is justice compromised." This adage underscores the delicate balance a Judge in Algiers must strike.</w:t>
      </w:r>
    </w:p>
    <w:bookmarkEnd w:id="29"/>
    <w:p>
      <w:r>
        <w:pict>
          <v:rect style="width:0;height:1.5pt" o:hralign="center" o:hrstd="t" o:hr="t"/>
        </w:pict>
      </w:r>
    </w:p>
    <w:p>
      <w:pPr>
        <w:pStyle w:val="FirstParagraph"/>
      </w:pPr>
      <w:r>
        <w:t xml:space="preserve">Keywords: Judiciary Reform, Algerian Law, Maghreb Legal Studies, Judicial Independence, Civil Code Application. | Contact for full paper presentation at [Email Address].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Judge in Algeria Algiers</dc:title>
  <dc:creator/>
  <dc:language>en</dc:language>
  <cp:keywords/>
  <dcterms:created xsi:type="dcterms:W3CDTF">2026-07-29T05:51:28Z</dcterms:created>
  <dcterms:modified xsi:type="dcterms:W3CDTF">2026-07-29T05:51:28Z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