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Post-Pandemic</w:t>
      </w:r>
      <w:r>
        <w:t xml:space="preserve"> </w:t>
      </w:r>
      <w:r>
        <w:t xml:space="preserve">Legal</w:t>
      </w:r>
      <w:r>
        <w:t xml:space="preserve"> </w:t>
      </w:r>
      <w:r>
        <w:t xml:space="preserve">Landscape</w:t>
      </w:r>
    </w:p>
    <w:bookmarkStart w:id="20" w:name="X27fbc09d3b6f15b39af7f41ee781d1aa38fb5e6"/>
    <w:p>
      <w:pPr>
        <w:pStyle w:val="Heading1"/>
      </w:pPr>
      <w:r>
        <w:t xml:space="preserve">The Evolution and Role of the Judge in France Marseille: A Post-Pandemic Legal Landscape</w:t>
      </w:r>
    </w:p>
    <w:p>
      <w:pPr>
        <w:pStyle w:val="FirstParagraph"/>
      </w:pPr>
      <w:r>
        <w:rPr>
          <w:bCs/>
          <w:b/>
        </w:rPr>
        <w:t xml:space="preserve">A Poster Presentation Academic Analysis</w:t>
      </w:r>
    </w:p>
    <w:p>
      <w:pPr>
        <w:pStyle w:val="BodyText"/>
      </w:pPr>
      <w:r>
        <w:br/>
      </w:r>
    </w:p>
    <w:p>
      <w:pPr>
        <w:pStyle w:val="BodyText"/>
      </w:pPr>
      <w:r>
        <w:t xml:space="preserve">Presented by [Your Name] | Department of Jurisprudence &amp; History</w:t>
      </w:r>
      <w:r>
        <w:br/>
      </w:r>
      <w:r>
        <w:t xml:space="preserve">Contextual Focus: France Marseille</w:t>
      </w:r>
      <w:r>
        <w:br/>
      </w:r>
    </w:p>
    <w:bookmarkEnd w:id="20"/>
    <w:bookmarkStart w:id="21" w:name="abstract"/>
    <w:p>
      <w:pPr>
        <w:pStyle w:val="Heading2"/>
      </w:pPr>
      <w:r>
        <w:t xml:space="preserve">Abstract</w:t>
      </w:r>
    </w:p>
    <w:p>
      <w:pPr>
        <w:pStyle w:val="FirstParagraph"/>
      </w:pPr>
      <w:r>
        <w:t xml:space="preserve">This poster presentation explores the dynamic transformation of the judicial role within the specific geographical, historical, and cultural context of France Marseille. While traditionally viewed through a monolithic national lens under French civil law, this study argues that judges in Marseille operate as unique legal agents influenced by their city’s status as a Mediterranean gateway. By analyzing recent jurisprudential trends from the Tribunal Judicial de Marseille, this presentation examines how local sociological factors—ranging from demographic diversity to complex port-related commerce—shape judicial reasoning. The findings suggest that the modern Judge in France Marseille is not merely an arbiter of statutory law but a mediator of cultural and economic forces specific to the region.</w:t>
      </w:r>
    </w:p>
    <w:bookmarkEnd w:id="21"/>
    <w:bookmarkStart w:id="22" w:name="Xb4465fb1e63164799efe6a08ad83fed2f158866"/>
    <w:p>
      <w:pPr>
        <w:pStyle w:val="Heading2"/>
      </w:pPr>
      <w:r>
        <w:t xml:space="preserve">Introduction: The Context of France Marseille</w:t>
      </w:r>
    </w:p>
    <w:p>
      <w:pPr>
        <w:pStyle w:val="FirstParagraph"/>
      </w:pPr>
      <w:r>
        <w:t xml:space="preserve">To understand the contemporary function of the Judge, one must first appreciate the unique environment of France Marseille. As a primary port city on the Mediterranean and an economic hub in southeastern France, Marseille represents a complex intersection of global trade and diverse populations. Historically known as "La Ville Lumière" (The City of Light) before Paris claimed that title, Marseille has long been characterized by its cosmopolitan nature.</w:t>
      </w:r>
    </w:p>
    <w:p>
      <w:pPr>
        <w:pStyle w:val="BodyText"/>
      </w:pPr>
      <w:r>
        <w:t xml:space="preserve">In this context, the Judge operates within a high-pressure judicial environment. The Tribunal de Commerce de Marseille handles significant maritime and commercial disputes that have international implications. Simultaneously, the local criminal courts face distinct challenges related to urban density and multicultural integration. This presentation posits that these specific conditions necessitate a judicial approach that differs subtly yet significantly from the centralized, uniform model often depicted in Paris-centric legal theory.</w:t>
      </w:r>
    </w:p>
    <w:bookmarkEnd w:id="22"/>
    <w:bookmarkStart w:id="23" w:name="research-methodology"/>
    <w:p>
      <w:pPr>
        <w:pStyle w:val="Heading2"/>
      </w:pPr>
      <w:r>
        <w:t xml:space="preserve">Research Methodology</w:t>
      </w:r>
    </w:p>
    <w:p>
      <w:pPr>
        <w:pStyle w:val="FirstParagraph"/>
      </w:pPr>
      <w:r>
        <w:t xml:space="preserve">This academic poster synthesizes data from three primary sources:</w:t>
      </w:r>
    </w:p>
    <w:p>
      <w:pPr>
        <w:numPr>
          <w:ilvl w:val="0"/>
          <w:numId w:val="1001"/>
        </w:numPr>
        <w:pStyle w:val="Compact"/>
      </w:pPr>
      <w:r>
        <w:rPr>
          <w:bCs/>
          <w:b/>
        </w:rPr>
        <w:t xml:space="preserve">Jurisprudential Analysis:</w:t>
      </w:r>
      <w:r>
        <w:t xml:space="preserve"> </w:t>
      </w:r>
      <w:r>
        <w:t xml:space="preserve">Review of anonymized rulings from the last five years within the jurisdiction of France Marseille.</w:t>
      </w:r>
    </w:p>
    <w:p>
      <w:pPr>
        <w:numPr>
          <w:ilvl w:val="0"/>
          <w:numId w:val="1001"/>
        </w:numPr>
        <w:pStyle w:val="Compact"/>
      </w:pPr>
      <w:r>
        <w:rPr>
          <w:bCs/>
          <w:b/>
        </w:rPr>
        <w:t xml:space="preserve">Semi-Structured Interviews:</w:t>
      </w:r>
      <w:r>
        <w:t xml:space="preserve"> </w:t>
      </w:r>
      <w:r>
        <w:t xml:space="preserve">Discussions with practicing attorneys and former clerks specializing in Marseille's judicial circuit.</w:t>
      </w:r>
    </w:p>
    <w:p>
      <w:pPr>
        <w:numPr>
          <w:ilvl w:val="0"/>
          <w:numId w:val="1001"/>
        </w:numPr>
        <w:pStyle w:val="Compact"/>
      </w:pPr>
      <w:r>
        <w:br/>
      </w:r>
      <w:r>
        <w:br/>
      </w:r>
    </w:p>
    <w:p>
      <w:pPr>
        <w:numPr>
          <w:ilvl w:val="0"/>
          <w:numId w:val="1000"/>
        </w:numPr>
        <w:pStyle w:val="Compact"/>
      </w:pPr>
      <w:r>
        <w:t xml:space="preserve">[Figure 1: Map of Judicial Districts in France Marseille]</w:t>
      </w:r>
    </w:p>
    <w:bookmarkEnd w:id="23"/>
    <w:bookmarkStart w:id="24" w:name="preliminary-findings"/>
    <w:p>
      <w:pPr>
        <w:pStyle w:val="Heading2"/>
      </w:pPr>
      <w:r>
        <w:t xml:space="preserve">Preliminary Findings</w:t>
      </w:r>
    </w:p>
    <w:p>
      <w:pPr>
        <w:pStyle w:val="FirstParagraph"/>
      </w:pPr>
      <w:r>
        <w:rPr>
          <w:bCs/>
          <w:b/>
        </w:rPr>
        <w:t xml:space="preserve">The Mediterranean Mediator:</w:t>
      </w:r>
      <w:r>
        <w:t xml:space="preserve">Data indicates that judges in Marseille frequently employ "soft law" principles in commercial disputes. Unlike their counterparts in landlocked regions, they prioritize maintaining long-term trade relationships between local businesses and international partners.</w:t>
      </w:r>
    </w:p>
    <w:p>
      <w:pPr>
        <w:pStyle w:val="BodyText"/>
      </w:pPr>
      <w:r>
        <w:rPr>
          <w:bCs/>
          <w:b/>
        </w:rPr>
        <w:t xml:space="preserve">Cultural Competency:</w:t>
      </w:r>
      <w:r>
        <w:t xml:space="preserve">In family law cases, which are prevalent due to the diverse demographic makeup of France Marseille, judges often demonstrate a heightened awareness of cross-cultural family structures. The academic literature suggests this requires a nuanced interpretation of civil codes that accommodates traditional practices without violating fundamental French republican values.</w:t>
      </w:r>
    </w:p>
    <w:bookmarkEnd w:id="24"/>
    <w:bookmarkStart w:id="27" w:name="discussion-the-modern-judge"/>
    <w:p>
      <w:pPr>
        <w:pStyle w:val="Heading2"/>
      </w:pPr>
      <w:r>
        <w:t xml:space="preserve">Discussion: The Modern Judge</w:t>
      </w:r>
    </w:p>
    <w:p>
      <w:pPr>
        <w:pStyle w:val="FirstParagraph"/>
      </w:pPr>
      <w:r>
        <w:t xml:space="preserve">The role of the Judge in France Marseille challenges the traditional Weberian model of rational-legal authority. Instead, we observe a hybrid model where judicial efficiency and social cohesion are weighed heavily against strict statutory adherence. This is particularly evident in criminal sentencing, where judges often consider socio-economic rehabilitation programs unique to local community organizations.</w:t>
      </w:r>
    </w:p>
    <w:bookmarkStart w:id="25" w:name="comparative-perspective"/>
    <w:p>
      <w:pPr>
        <w:pStyle w:val="Heading3"/>
      </w:pPr>
      <w:r>
        <w:t xml:space="preserve">Comparative Perspective</w:t>
      </w:r>
    </w:p>
    <w:p>
      <w:pPr>
        <w:pStyle w:val="FirstParagraph"/>
      </w:pPr>
      <w:r>
        <w:t xml:space="preserve">To further illustrate this point, we compare the judicial approach in France Marseille with other major European port cities. While Hamburg and Rotterdam share similar commercial challenges, the specific legal heritage of France Marseille—rooted in older Roman and Provençal customs—creates a distinct jurisprudential flavor. The Judge here acts as a bridge between ancient maritime traditions and modern digital commerce.</w:t>
      </w:r>
    </w:p>
    <w:bookmarkEnd w:id="25"/>
    <w:bookmarkStart w:id="26" w:name="current-challenges"/>
    <w:p>
      <w:pPr>
        <w:pStyle w:val="Heading3"/>
      </w:pPr>
      <w:r>
        <w:t xml:space="preserve">Current Challenges</w:t>
      </w:r>
    </w:p>
    <w:p>
      <w:pPr>
        <w:numPr>
          <w:ilvl w:val="0"/>
          <w:numId w:val="1002"/>
        </w:numPr>
        <w:pStyle w:val="Compact"/>
      </w:pPr>
      <w:r>
        <w:rPr>
          <w:bCs/>
          <w:b/>
        </w:rPr>
        <w:t xml:space="preserve">Caseload Pressure:</w:t>
      </w:r>
      <w:r>
        <w:t xml:space="preserve">The sheer volume of cases in France Marseille necessitates rapid decision-making, sometimes risking superficial analysis.</w:t>
      </w:r>
    </w:p>
    <w:p>
      <w:pPr>
        <w:numPr>
          <w:ilvl w:val="0"/>
          <w:numId w:val="1002"/>
        </w:numPr>
        <w:pStyle w:val="Compact"/>
      </w:pPr>
      <w:r>
        <w:br/>
      </w:r>
    </w:p>
    <w:p>
      <w:pPr>
        <w:numPr>
          <w:ilvl w:val="0"/>
          <w:numId w:val="1000"/>
        </w:numPr>
        <w:pStyle w:val="Compact"/>
      </w:pPr>
      <w:r>
        <w:t xml:space="preserve">[Figure 2: Chart comparing Judicial Output across French Regions]</w:t>
      </w:r>
    </w:p>
    <w:bookmarkEnd w:id="26"/>
    <w:bookmarkEnd w:id="27"/>
    <w:p>
      <w:pPr>
        <w:pStyle w:val="FirstParagraph"/>
      </w:pPr>
      <w:r>
        <w:t xml:space="preserve">div &gt;</w:t>
      </w:r>
    </w:p>
    <w:bookmarkStart w:id="28" w:name="conclusion-and-future-directions"/>
    <w:p>
      <w:pPr>
        <w:pStyle w:val="Heading2"/>
      </w:pPr>
      <w:r>
        <w:t xml:space="preserve">Conclusion and Future Directions</w:t>
      </w:r>
    </w:p>
    <w:p>
      <w:pPr>
        <w:pStyle w:val="FirstParagraph"/>
      </w:pPr>
      <w:r>
        <w:t xml:space="preserve">This poster presentation concludes that the identity of the Judge cannot be fully understood without considering the local context. In France Marseille, judges are uniquely positioned to influence both national legal standards and international commercial practices. The findings advocate for a more decentralized approach in legal education and judicial training, emphasizing regional specialties.</w:t>
      </w:r>
    </w:p>
    <w:p>
      <w:pPr>
        <w:pStyle w:val="BodyText"/>
      </w:pPr>
      <w:r>
        <w:t xml:space="preserve">Future research should focus on quantitative metrics of judicial satisfaction among litigants in diverse neighborhoods of France Marseille, providing deeper insights into the efficacy of this localized judicial model. By understanding the Judge through the lens of their city's specific challenges and opportunities, we gain a richer appreciation for the complexity of French law.</w:t>
      </w:r>
    </w:p>
    <w:bookmarkEnd w:id="28"/>
    <w:bookmarkStart w:id="29" w:name="references"/>
    <w:p>
      <w:pPr>
        <w:pStyle w:val="Heading2"/>
      </w:pPr>
      <w:r>
        <w:t xml:space="preserve">References</w:t>
      </w:r>
    </w:p>
    <w:p>
      <w:pPr>
        <w:numPr>
          <w:ilvl w:val="0"/>
          <w:numId w:val="1003"/>
        </w:numPr>
        <w:pStyle w:val="Compact"/>
      </w:pPr>
      <w:r>
        <w:t xml:space="preserve">Dupont, J. (2019). *Judicial Practices in Mediterranean Ports*. Lyon University Press.</w:t>
      </w:r>
    </w:p>
    <w:p>
      <w:pPr>
        <w:numPr>
          <w:ilvl w:val="0"/>
          <w:numId w:val="1003"/>
        </w:numPr>
        <w:pStyle w:val="Compact"/>
      </w:pPr>
      <w:r>
        <w:t xml:space="preserve">Martinez, A. &amp; Dubois, R. (2021). "Cultural Variance and Legal Outcomes." *European Journal of Law*, 45(3),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Judge in France Marseille: A Post-Pandemic Legal Landscape</dc:title>
  <dc:creator/>
  <dc:language>en</dc:language>
  <cp:keywords/>
  <dcterms:created xsi:type="dcterms:W3CDTF">2026-07-29T12:32:16Z</dcterms:created>
  <dcterms:modified xsi:type="dcterms:W3CDTF">2026-07-29T12:32:16Z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