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India</w:t>
      </w:r>
      <w:r>
        <w:t xml:space="preserve"> </w:t>
      </w:r>
      <w:r>
        <w:t xml:space="preserve">Mumbai</w:t>
      </w:r>
    </w:p>
    <w:bookmarkStart w:id="20" w:name="Xacae1094f07adaadf7d083bdc3747cf0147d44c"/>
    <w:p>
      <w:pPr>
        <w:pStyle w:val="Heading1"/>
      </w:pPr>
      <w:r>
        <w:t xml:space="preserve">The Role, Responsibilities, and Modern Challenges of the Judge in India Mumbai</w:t>
      </w:r>
    </w:p>
    <w:p>
      <w:pPr>
        <w:pStyle w:val="FirstParagraph"/>
      </w:pPr>
      <w:r>
        <w:t xml:space="preserve">/* Removed inline style conflict by using class or keeping specific intent */</w:t>
      </w:r>
    </w:p>
    <w:p>
      <w:pPr>
        <w:pStyle w:val="BodyText"/>
      </w:pPr>
      <w:r>
        <w:t xml:space="preserve">Academic Poster Presentation on Judicial Administration in India's Financial Capital</w:t>
      </w:r>
    </w:p>
    <w:p>
      <w:pPr>
        <w:pStyle w:val="BodyText"/>
      </w:pPr>
      <w:r>
        <w:t xml:space="preserve">/* Removed inline style conflict by using class or keeping specific intent */</w:t>
      </w:r>
    </w:p>
    <w:p>
      <w:pPr>
        <w:pStyle w:val="BodyText"/>
      </w:pPr>
      <w:r>
        <w:rPr>
          <w:bCs/>
          <w:b/>
        </w:rPr>
        <w:t xml:space="preserve">Presenter:</w:t>
      </w:r>
      <w:r>
        <w:t xml:space="preserve"> </w:t>
      </w:r>
      <w:r>
        <w:t xml:space="preserve">[Author Name], Department of Law, [University Name]</w:t>
      </w:r>
    </w:p>
    <w:p>
      <w:pPr>
        <w:pStyle w:val="BodyText"/>
      </w:pPr>
      <w:r>
        <w:rPr>
          <w:bCs/>
          <w:b/>
        </w:rPr>
        <w:t xml:space="preserve">Date:</w:t>
      </w:r>
      <w:r>
        <w:t xml:space="preserve"> </w:t>
      </w:r>
      <w:r>
        <w:t xml:space="preserve">October 2023</w:t>
      </w:r>
    </w:p>
    <w:bookmarkEnd w:id="20"/>
    <w:bookmarkStart w:id="21" w:name="introduction-context"/>
    <w:p>
      <w:pPr>
        <w:pStyle w:val="Heading2"/>
      </w:pPr>
      <w:r>
        <w:t xml:space="preserve">Introduction &amp; Context</w:t>
      </w:r>
    </w:p>
    <w:p>
      <w:pPr>
        <w:pStyle w:val="FirstParagraph"/>
      </w:pPr>
      <w:r>
        <w:t xml:space="preserve">The judiciary serves as the cornerstone of democratic governance, ensuring the rule of law and protecting civil liberties. In this poster presentation, we focus specifically on the critical role of a **Judge** within the unique socio-legal landscape of **India Mumbai**. As India’s commercial hub and most populous city, **India Mumbai** presents a distinct set of legal challenges that differ significantly from other regions in India. The volume of litigation, the complexity of commercial disputes, and the demographic diversity necessitate an examination of how a judge navigates these pressures while maintaining judicial integrity.</w:t>
      </w:r>
    </w:p>
    <w:p>
      <w:pPr>
        <w:pStyle w:val="BodyText"/>
      </w:pPr>
      <w:r>
        <w:t xml:space="preserve">This study aims to analyze the procedural mechanisms, ethical obligations, and systemic hurdles faced by judges presiding over cases in **India Mumbai**, offering insights into potential reforms for efficient justice delivery.</w:t>
      </w:r>
    </w:p>
    <w:bookmarkEnd w:id="21"/>
    <w:bookmarkStart w:id="22" w:name="the-unique-landscape-of-india-mumbai"/>
    <w:p>
      <w:pPr>
        <w:pStyle w:val="Heading2"/>
      </w:pPr>
      <w:r>
        <w:t xml:space="preserve">The Unique Landscape of India Mumbai</w:t>
      </w:r>
    </w:p>
    <w:p>
      <w:pPr>
        <w:pStyle w:val="FirstParagraph"/>
      </w:pPr>
      <w:r>
        <w:t xml:space="preserve">**India Mumbai** is not merely a geographic location but an economic powerhouse that drives a significant portion of the nation's GDP. Consequently, the High Court and subordinate courts in **India Mumbai** are inundated with:</w:t>
      </w:r>
    </w:p>
    <w:p>
      <w:pPr>
        <w:numPr>
          <w:ilvl w:val="0"/>
          <w:numId w:val="1001"/>
        </w:numPr>
        <w:pStyle w:val="Compact"/>
      </w:pPr>
      <w:r>
        <w:rPr>
          <w:bCs/>
          <w:b/>
        </w:rPr>
        <w:t xml:space="preserve">Commercial Litigation:</w:t>
      </w:r>
      <w:r>
        <w:t xml:space="preserve"> </w:t>
      </w:r>
      <w:r>
        <w:t xml:space="preserve">Complex corporate disputes, insolvency proceedings (IBC), and financial fraud cases require judges with specialized knowledge.</w:t>
      </w:r>
    </w:p>
    <w:p>
      <w:pPr>
        <w:numPr>
          <w:ilvl w:val="0"/>
          <w:numId w:val="1001"/>
        </w:numPr>
        <w:pStyle w:val="Compact"/>
      </w:pPr>
      <w:r>
        <w:rPr>
          <w:bCs/>
          <w:b/>
        </w:rPr>
        <w:t xml:space="preserve">Civil Disputes:</w:t>
      </w:r>
      <w:r>
        <w:t xml:space="preserve"> </w:t>
      </w:r>
      <w:r>
        <w:t xml:space="preserve">High-density urban living leads to a surge in property disputes, landlord-tenant conflicts, and inheritance issues.</w:t>
      </w:r>
    </w:p>
    <w:p>
      <w:pPr>
        <w:numPr>
          <w:ilvl w:val="0"/>
          <w:numId w:val="1001"/>
        </w:numPr>
        <w:pStyle w:val="Compact"/>
      </w:pPr>
      <w:r>
        <w:t xml:space="preserve">Criminal Cases:</w:t>
      </w:r>
    </w:p>
    <w:p>
      <w:pPr>
        <w:pStyle w:val="FirstParagraph"/>
      </w:pPr>
      <w:r>
        <w:t xml:space="preserve">For a **Judge** in this jurisdiction, understanding the economic implications of legal decisions is paramount. The pace at which commerce moves in **India Mumbai** demands expeditious adjudication to prevent market stagnation due to prolonged legal uncertainty.</w:t>
      </w:r>
    </w:p>
    <w:bookmarkEnd w:id="22"/>
    <w:bookmarkStart w:id="23" w:name="core-responsibilities-of-the-judge"/>
    <w:p>
      <w:pPr>
        <w:pStyle w:val="Heading2"/>
      </w:pPr>
      <w:r>
        <w:t xml:space="preserve">Core Responsibilities of the Judge</w:t>
      </w:r>
    </w:p>
    <w:p>
      <w:pPr>
        <w:pStyle w:val="FirstParagraph"/>
      </w:pPr>
      <w:r>
        <w:t xml:space="preserve">The mandate of a **Judge** in **India Mumbai** extends beyond merely interpreting statutes. Key responsibilities include:</w:t>
      </w:r>
    </w:p>
    <w:p>
      <w:pPr>
        <w:numPr>
          <w:ilvl w:val="0"/>
          <w:numId w:val="1002"/>
        </w:numPr>
        <w:pStyle w:val="Compact"/>
      </w:pPr>
      <w:r>
        <w:rPr>
          <w:bCs/>
          <w:b/>
        </w:rPr>
        <w:t xml:space="preserve">Impartial Adjudication:</w:t>
      </w:r>
      <w:r>
        <w:t xml:space="preserve"> </w:t>
      </w:r>
      <w:r>
        <w:t xml:space="preserve">Ensuring that justice is served regardless of the litigant’s financial status, which is crucial in a city with stark economic disparities.</w:t>
      </w:r>
    </w:p>
    <w:p>
      <w:pPr>
        <w:numPr>
          <w:ilvl w:val="0"/>
          <w:numId w:val="1002"/>
        </w:numPr>
        <w:pStyle w:val="Compact"/>
      </w:pPr>
      <w:r>
        <w:rPr>
          <w:bCs/>
          <w:b/>
        </w:rPr>
        <w:t xml:space="preserve">Maintenance of Court Records:</w:t>
      </w:r>
      <w:r>
        <w:t xml:space="preserve">** India Mumbai** courts have historically struggled with massive backlog. A **Judge** must actively manage case flow and encourage alternative dispute resolution (ADR) mechanisms such as mediation.</w:t>
      </w:r>
    </w:p>
    <w:p>
      <w:pPr>
        <w:numPr>
          <w:ilvl w:val="0"/>
          <w:numId w:val="1002"/>
        </w:numPr>
        <w:pStyle w:val="Compact"/>
      </w:pPr>
      <w:r>
        <w:rPr>
          <w:bCs/>
          <w:b/>
        </w:rPr>
        <w:t xml:space="preserve">Constitutional Morality:</w:t>
      </w:r>
      <w:r>
        <w:t xml:space="preserve">**:** Upholding the principles of the Constitution, particularly regarding fundamental rights in a rapidly modernizing metropolis like **India Mumbai**.</w:t>
      </w:r>
    </w:p>
    <w:bookmarkEnd w:id="23"/>
    <w:bookmarkStart w:id="24" w:name="Xbbe3197190e9685a9648b91704dedfbd4ec7c36"/>
    <w:p>
      <w:pPr>
        <w:pStyle w:val="Heading2"/>
      </w:pPr>
      <w:r>
        <w:t xml:space="preserve">Challenges Faced by Judges in India Mumbai</w:t>
      </w:r>
    </w:p>
    <w:p>
      <w:pPr>
        <w:pStyle w:val="FirstParagraph"/>
      </w:pPr>
      <w:r>
        <w:t xml:space="preserve">Despite the robust legal framework, judges in **India Mumbai** encounter systemic inefficiencies:</w:t>
      </w:r>
    </w:p>
    <w:p>
      <w:pPr>
        <w:numPr>
          <w:ilvl w:val="0"/>
          <w:numId w:val="1003"/>
        </w:numPr>
        <w:pStyle w:val="Compact"/>
      </w:pPr>
      <w:r>
        <w:rPr>
          <w:bCs/>
          <w:b/>
        </w:rPr>
        <w:t xml:space="preserve">Judicial Backlog:</w:t>
      </w:r>
      <w:r>
        <w:t xml:space="preserve">**:** The pendency of cases in the Bombay High Court and subordinate courts remains a critical concern. A **Judge** often handles dozens of active files simultaneously, risking superficial scrutiny.</w:t>
      </w:r>
    </w:p>
    <w:p>
      <w:pPr>
        <w:numPr>
          <w:ilvl w:val="0"/>
          <w:numId w:val="1003"/>
        </w:numPr>
        <w:pStyle w:val="Compact"/>
      </w:pPr>
      <w:r>
        <w:rPr>
          <w:bCs/>
          <w:b/>
        </w:rPr>
        <w:t xml:space="preserve">Infrastructure Deficits:</w:t>
      </w:r>
      <w:r>
        <w:t xml:space="preserve">**:** While improving, many court facilities in **India Mumbai** lack adequate digital infrastructure for seamless e-filing and virtual hearings, complicating the workflow for a modern judge.</w:t>
      </w:r>
    </w:p>
    <w:p>
      <w:pPr>
        <w:numPr>
          <w:ilvl w:val="0"/>
          <w:numId w:val="1003"/>
        </w:numPr>
        <w:pStyle w:val="Compact"/>
      </w:pPr>
      <w:r>
        <w:rPr>
          <w:bCs/>
          <w:b/>
        </w:rPr>
        <w:t xml:space="preserve">**India Mumbai**-Specific Legal Complexity:</w:t>
      </w:r>
      <w:r>
        <w:t xml:space="preserve">**:** The intersection of local municipal laws (such as those by the BMC) with central and state laws creates interpretative difficulties that require nuanced judicial reasoning.</w:t>
      </w:r>
    </w:p>
    <w:bookmarkEnd w:id="24"/>
    <w:bookmarkStart w:id="25" w:name="recommendations-for-reform"/>
    <w:p>
      <w:pPr>
        <w:pStyle w:val="Heading2"/>
      </w:pPr>
      <w:r>
        <w:t xml:space="preserve">Recommendations for Reform</w:t>
      </w:r>
    </w:p>
    <w:p>
      <w:pPr>
        <w:pStyle w:val="FirstParagraph"/>
      </w:pPr>
      <w:r>
        <w:t xml:space="preserve">To enhance the efficacy of a **Judge** in **India Mumbai**, several strategic reforms are proposed:</w:t>
      </w:r>
    </w:p>
    <w:p>
      <w:pPr>
        <w:numPr>
          <w:ilvl w:val="0"/>
          <w:numId w:val="1004"/>
        </w:numPr>
        <w:pStyle w:val="Compact"/>
      </w:pPr>
      <w:r>
        <w:rPr>
          <w:bCs/>
          <w:b/>
        </w:rPr>
        <w:t xml:space="preserve">Digital Transformation:</w:t>
      </w:r>
      <w:r>
        <w:t xml:space="preserve">**:** Accelerate the adoption of AI-assisted case management systems to reduce administrative burden on judges.</w:t>
      </w:r>
    </w:p>
    <w:p>
      <w:pPr>
        <w:numPr>
          <w:ilvl w:val="0"/>
          <w:numId w:val="1004"/>
        </w:numPr>
        <w:pStyle w:val="Compact"/>
      </w:pPr>
      <w:r>
        <w:rPr>
          <w:bCs/>
          <w:b/>
        </w:rPr>
        <w:t xml:space="preserve">Specialized Benches:</w:t>
      </w:r>
      <w:r>
        <w:t xml:space="preserve">**:** Create dedicated benches in **India Mumbai** for specialized areas like cyber crimes, environmental law, and complex commercial disputes to ensure expert adjudication.</w:t>
      </w:r>
    </w:p>
    <w:p>
      <w:pPr>
        <w:numPr>
          <w:ilvl w:val="0"/>
          <w:numId w:val="1004"/>
        </w:numPr>
        <w:pStyle w:val="Compact"/>
      </w:pPr>
      <w:r>
        <w:rPr>
          <w:bCs/>
          <w:b/>
        </w:rPr>
        <w:t xml:space="preserve">**India Mumbai** Judicial Training:</w:t>
      </w:r>
      <w:r>
        <w:t xml:space="preserve">**:** Regular workshops focusing on contemporary legal issues affecting the city, such as housing rights and financial regulations.</w:t>
      </w:r>
    </w:p>
    <w:bookmarkEnd w:id="25"/>
    <w:bookmarkStart w:id="26" w:name="conclusion"/>
    <w:p>
      <w:pPr>
        <w:pStyle w:val="Heading2"/>
      </w:pPr>
      <w:r>
        <w:t xml:space="preserve">Conclusion</w:t>
      </w:r>
    </w:p>
    <w:p>
      <w:pPr>
        <w:pStyle w:val="FirstParagraph"/>
      </w:pPr>
      <w:r>
        <w:t xml:space="preserve">The role of a **Judge** in **India Mumbai** is pivotal in maintaining the social fabric and economic stability of the region. By addressing the unique challenges posed by the city's density and commercial intensity, judicial reforms can significantly improve access to justice. This poster highlights that strengthening the judiciary in **India Mumbai** requires not only individual excellence from every **Judge** but also systemic support through technology and specialized training.</w:t>
      </w:r>
    </w:p>
    <w:p>
      <w:pPr>
        <w:pStyle w:val="BodyText"/>
      </w:pPr>
      <w:r>
        <w:rPr>
          <w:bCs/>
          <w:b/>
        </w:rPr>
        <w:t xml:space="preserve">Keywords:</w:t>
      </w:r>
      <w:r>
        <w:t xml:space="preserve"> </w:t>
      </w:r>
      <w:r>
        <w:t xml:space="preserve">Judge, India Mumbai, Judiciary, Legal Reforms, High Court of Bombay.</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and Challenges of the Judge in India Mumbai</dc:title>
  <dc:creator/>
  <dc:language>en</dc:language>
  <cp:keywords/>
  <dcterms:created xsi:type="dcterms:W3CDTF">2026-07-29T15:02:40Z</dcterms:created>
  <dcterms:modified xsi:type="dcterms:W3CDTF">2026-07-29T15:02:40Z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