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Judicial</w:t>
      </w:r>
      <w:r>
        <w:t xml:space="preserve"> </w:t>
      </w:r>
      <w:r>
        <w:t xml:space="preserve">Dynamics</w:t>
      </w:r>
      <w:r>
        <w:t xml:space="preserve"> </w:t>
      </w:r>
      <w:r>
        <w:t xml:space="preserve">in</w:t>
      </w:r>
      <w:r>
        <w:t xml:space="preserve"> </w:t>
      </w:r>
      <w:r>
        <w:t xml:space="preserve">Israel</w:t>
      </w:r>
      <w:r>
        <w:t xml:space="preserve"> </w:t>
      </w:r>
      <w:r>
        <w:t xml:space="preserve">Tel</w:t>
      </w:r>
      <w:r>
        <w:t xml:space="preserve"> </w:t>
      </w:r>
      <w:r>
        <w:t xml:space="preserve">Aviv</w:t>
      </w:r>
    </w:p>
    <w:bookmarkStart w:id="20" w:name="the-modern-judiciary-in-israel-tel-aviv"/>
    <w:p>
      <w:pPr>
        <w:pStyle w:val="Heading1"/>
      </w:pPr>
      <w:r>
        <w:t xml:space="preserve">The Modern Judiciary in Israel Tel Aviv</w:t>
      </w:r>
    </w:p>
    <w:p>
      <w:pPr>
        <w:pStyle w:val="FirstParagraph"/>
      </w:pPr>
      <w:r>
        <w:t xml:space="preserve">An Academic Poster Presentation on Judicial Reform, Diversity, and International Standing</w:t>
      </w:r>
    </w:p>
    <w:p>
      <w:pPr>
        <w:pStyle w:val="BodyText"/>
      </w:pPr>
      <w:r>
        <w:t xml:space="preserve">Presented at the International Conference on Middle Eastern Law and Society</w:t>
      </w:r>
      <w:r>
        <w:br/>
      </w:r>
      <w:r>
        <w:rPr>
          <w:bCs/>
          <w:b/>
        </w:rPr>
        <w:t xml:space="preserve">Focus:</w:t>
      </w:r>
      <w:r>
        <w:t xml:space="preserve"> </w:t>
      </w:r>
      <w:r>
        <w:t xml:space="preserve">The Role of the Judge in a Democratic Metropolis</w:t>
      </w:r>
    </w:p>
    <w:bookmarkEnd w:id="20"/>
    <w:bookmarkStart w:id="21" w:name="X771b99047b362c345aba9e7ef4fb1fd6f24a43a"/>
    <w:p>
      <w:pPr>
        <w:pStyle w:val="Heading2"/>
      </w:pPr>
      <w:r>
        <w:t xml:space="preserve">I. Introduction: The Tel Aviv Judicial Context</w:t>
      </w:r>
    </w:p>
    <w:p>
      <w:pPr>
        <w:pStyle w:val="FirstParagraph"/>
      </w:pPr>
      <w:r>
        <w:t xml:space="preserve">The contemporary legal landscape of Israel is undergoing significant transformation, with the courts located in Tel Aviv serving as the epicenter of this discourse. As a global financial and technological hub, Tel Aviv hosts some of the most complex litigation in the country, ranging from high-profile commercial disputes to intricate constitutional matters. This presentation explores how a</w:t>
      </w:r>
      <w:r>
        <w:t xml:space="preserve"> </w:t>
      </w:r>
      <w:r>
        <w:rPr>
          <w:bCs/>
          <w:b/>
        </w:rPr>
        <w:t xml:space="preserve">Judge</w:t>
      </w:r>
      <w:r>
        <w:t xml:space="preserve"> </w:t>
      </w:r>
      <w:r>
        <w:t xml:space="preserve">operating within Israel Tel Aviv navigates these challenges while maintaining judicial integrity amidst intense political scrutiny.</w:t>
      </w:r>
    </w:p>
    <w:p>
      <w:pPr>
        <w:pStyle w:val="BodyText"/>
      </w:pPr>
      <w:r>
        <w:t xml:space="preserve">The city of Tel Aviv is not merely a geographic location but a symbol of modernity, pluralism, and liberal democratic values in the Middle East. Consequently, the judiciary situated here faces unique pressures to balance secular law with traditional religious influences. The role of the Judge in this environment is pivotal; they act as guardians of constitutional rights and arbiters in a society deeply divided by ideological differences regarding governance and authority.</w:t>
      </w:r>
    </w:p>
    <w:bookmarkEnd w:id="21"/>
    <w:bookmarkStart w:id="22" w:name="X24f3bf0d11cb8acb54d3a7195187c4ba58658db"/>
    <w:p>
      <w:pPr>
        <w:pStyle w:val="Heading2"/>
      </w:pPr>
      <w:r>
        <w:t xml:space="preserve">II. Historical Evolution and Jurisdiction</w:t>
      </w:r>
    </w:p>
    <w:p>
      <w:pPr>
        <w:pStyle w:val="FirstParagraph"/>
      </w:pPr>
      <w:r>
        <w:t xml:space="preserve">To understand the current position of a</w:t>
      </w:r>
      <w:r>
        <w:t xml:space="preserve"> </w:t>
      </w:r>
      <w:r>
        <w:rPr>
          <w:bCs/>
          <w:b/>
        </w:rPr>
        <w:t xml:space="preserve">Judge</w:t>
      </w:r>
      <w:r>
        <w:t xml:space="preserve"> </w:t>
      </w:r>
      <w:r>
        <w:t xml:space="preserve">in Israel Tel Aviv, one must examine the historical evolution of the local courts. Historically, many administrative centers were located elsewhere, but as Tel Aviv grew into a metropolitan powerhouse, its courts gained prominence. The Israel District Court in Tel Aviv and numerous Magistrate Courts within the city handle a vast volume of cases that define national legal precedents.</w:t>
      </w:r>
    </w:p>
    <w:p>
      <w:pPr>
        <w:pStyle w:val="BodyText"/>
      </w:pPr>
      <w:r>
        <w:t xml:space="preserve">The jurisdiction extends beyond criminal law to include specialized commercial tribunals and bankruptcy courts. These bodies are crucial for maintaining confidence in the Israeli economy, which is heavily reliant on foreign investment and innovation. Therefore, the efficiency and impartiality displayed by a</w:t>
      </w:r>
      <w:r>
        <w:t xml:space="preserve"> </w:t>
      </w:r>
      <w:r>
        <w:rPr>
          <w:bCs/>
          <w:b/>
        </w:rPr>
        <w:t xml:space="preserve">Judge</w:t>
      </w:r>
      <w:r>
        <w:t xml:space="preserve"> </w:t>
      </w:r>
      <w:r>
        <w:t xml:space="preserve">in Israel Tel Aviv directly impact economic stability and international trade relations.</w:t>
      </w:r>
    </w:p>
    <w:bookmarkEnd w:id="22"/>
    <w:bookmarkStart w:id="23" w:name="Xac624bd7e7f5e9450797bd538cdd1ca78241a55"/>
    <w:p>
      <w:pPr>
        <w:pStyle w:val="Heading2"/>
      </w:pPr>
      <w:r>
        <w:t xml:space="preserve">III. Contemporary Challenges: Political Pressure</w:t>
      </w:r>
    </w:p>
    <w:p>
      <w:pPr>
        <w:pStyle w:val="FirstParagraph"/>
      </w:pPr>
      <w:r>
        <w:t xml:space="preserve">In recent years, the independence of the judiciary has become a subject of intense public debate in Israel. The role of a</w:t>
      </w:r>
      <w:r>
        <w:t xml:space="preserve"> </w:t>
      </w:r>
      <w:r>
        <w:rPr>
          <w:bCs/>
          <w:b/>
        </w:rPr>
        <w:t xml:space="preserve">Judge</w:t>
      </w:r>
      <w:r>
        <w:t xml:space="preserve"> </w:t>
      </w:r>
      <w:r>
        <w:t xml:space="preserve">in Israel Tel Aviv is frequently scrutinized by political entities seeking to reform the judicial system. Critics argue for greater legislative oversight, while proponents emphasize that judicial independence is essential for democracy.</w:t>
      </w:r>
    </w:p>
    <w:p>
      <w:pPr>
        <w:pStyle w:val="BodyText"/>
      </w:pPr>
      <w:r>
        <w:t xml:space="preserve">This tension creates a high-stakes environment where Judges must demonstrate exceptional resilience and impartiality. The perception of bias can undermine public trust, which is particularly fragile in a polarized society like Israel Tel Aviv. Academic research indicates that Judges often face social media campaigns and political rhetoric aimed at discrediting their rulings, especially in cases involving national security or religious law.</w:t>
      </w:r>
    </w:p>
    <w:bookmarkEnd w:id="23"/>
    <w:bookmarkStart w:id="24" w:name="iv.-diversity-and-representation"/>
    <w:p>
      <w:pPr>
        <w:pStyle w:val="Heading2"/>
      </w:pPr>
      <w:r>
        <w:t xml:space="preserve">IV. Diversity and Representation</w:t>
      </w:r>
    </w:p>
    <w:p>
      <w:pPr>
        <w:pStyle w:val="FirstParagraph"/>
      </w:pPr>
      <w:r>
        <w:t xml:space="preserve">A critical aspect of the modern judiciary in Israel Tel Aviv is the push for greater diversity among Judges. Historically, the bench was dominated by a specific demographic segment. However, recent initiatives have aimed to include more women, Arab-Israeli citizens, and individuals from diverse socioeconomic backgrounds.</w:t>
      </w:r>
    </w:p>
    <w:p>
      <w:pPr>
        <w:pStyle w:val="BodyText"/>
      </w:pPr>
      <w:r>
        <w:t xml:space="preserve">This shift is vital for legitimacy. When a</w:t>
      </w:r>
      <w:r>
        <w:t xml:space="preserve"> </w:t>
      </w:r>
      <w:r>
        <w:rPr>
          <w:bCs/>
          <w:b/>
        </w:rPr>
        <w:t xml:space="preserve">Judge</w:t>
      </w:r>
      <w:r>
        <w:t xml:space="preserve"> </w:t>
      </w:r>
      <w:r>
        <w:t xml:space="preserve">in Israel Tel Aviv reflects the pluralistic nature of the city's population—including secular Jews, religious Jews, Arabs, Christians, and Druze—the rulings are more likely to be accepted by the broader public. Diversity ensures that various perspectives are considered during deliberation, leading to more nuanced and equitable outcomes.</w:t>
      </w:r>
    </w:p>
    <w:bookmarkEnd w:id="24"/>
    <w:bookmarkStart w:id="25" w:name="X402186598a7e3e170f984782d78ed639b1b8025"/>
    <w:p>
      <w:pPr>
        <w:pStyle w:val="Heading2"/>
      </w:pPr>
      <w:r>
        <w:t xml:space="preserve">V. Case Studies: High-Profile Litigation in Tel Aviv</w:t>
      </w:r>
    </w:p>
    <w:p>
      <w:pPr>
        <w:pStyle w:val="FirstParagraph"/>
      </w:pPr>
      <w:r>
        <w:t xml:space="preserve">The impact of the judiciary is best illustrated through high-profile cases heard in Israel Tel Aviv. These cases often set precedents that affect the entire nation, not just the local community.</w:t>
      </w:r>
    </w:p>
    <w:p>
      <w:pPr>
        <w:pStyle w:val="BodyText"/>
      </w:pPr>
      <w:r>
        <w:rPr>
          <w:bCs/>
          <w:b/>
        </w:rPr>
        <w:t xml:space="preserve">A. Constitutional Rights and Civil Liberties:</w:t>
      </w:r>
      <w:r>
        <w:br/>
      </w:r>
      <w:r>
        <w:t xml:space="preserve">Judges in Tel Aviv have frequently been called upon to adjudicate disputes concerning freedom of speech, assembly, and religion. In a city like Tel Aviv, where protests are common and diverse viewpoints clash daily, the Judge must carefully weigh public order against individual rights. These rulings serve as a barometer for the health of Israeli democracy.</w:t>
      </w:r>
    </w:p>
    <w:p>
      <w:pPr>
        <w:pStyle w:val="BodyText"/>
      </w:pPr>
      <w:r>
        <w:rPr>
          <w:bCs/>
          <w:b/>
        </w:rPr>
        <w:t xml:space="preserve">B. Complex Commercial Disputes:</w:t>
      </w:r>
      <w:r>
        <w:br/>
      </w:r>
      <w:r>
        <w:t xml:space="preserve">Israel Tel Aviv is home to many startups and multinational corporations. Judges specializing in commercial law here must possess technical expertise to understand complex financial instruments and technology contracts. The ability of a Judge to manage such cases efficiently reinforces Israel’s reputation as a "Startup Nation" with a reliable legal framework.</w:t>
      </w:r>
    </w:p>
    <w:p>
      <w:pPr>
        <w:pStyle w:val="BodyText"/>
      </w:pPr>
      <w:r>
        <w:rPr>
          <w:bCs/>
          <w:b/>
        </w:rPr>
        <w:t xml:space="preserve">C. International Legal Interactions:</w:t>
      </w:r>
      <w:r>
        <w:br/>
      </w:r>
      <w:r>
        <w:t xml:space="preserve">Given Tel Aviv's global connectivity, Judges often engage with international law principles. Whether dealing with extradition requests, cross-border intellectual property theft, or international arbitration enforcement, the Judge in Israel Tel Aviv acts as a bridge between domestic law and international norms.</w:t>
      </w:r>
    </w:p>
    <w:bookmarkEnd w:id="25"/>
    <w:bookmarkStart w:id="26" w:name="X01849b5f76d630704dcc6d88e98b755ab14b285"/>
    <w:p>
      <w:pPr>
        <w:pStyle w:val="Heading2"/>
      </w:pPr>
      <w:r>
        <w:t xml:space="preserve">VI. Conclusion: The Future of the Judiciary</w:t>
      </w:r>
    </w:p>
    <w:p>
      <w:pPr>
        <w:pStyle w:val="FirstParagraph"/>
      </w:pPr>
      <w:r>
        <w:t xml:space="preserve">The role of the Judge in Israel Tel Aviv is more critical than ever. As the city continues to grow as a regional leader in technology and finance, its legal system must adapt to new challenges while preserving core democratic values. The academic consensus suggests that judicial independence, transparency, and diversity are not merely idealistic goals but practical necessities for stability.</w:t>
      </w:r>
    </w:p>
    <w:p>
      <w:pPr>
        <w:pStyle w:val="BodyText"/>
      </w:pPr>
      <w:r>
        <w:t xml:space="preserve">Future developments will likely see increased use of digital tools in the courtroom to improve efficiency. However, technology cannot replace the human element of justice. The ethical judgment, empathy, and wisdom of a</w:t>
      </w:r>
      <w:r>
        <w:t xml:space="preserve"> </w:t>
      </w:r>
      <w:r>
        <w:rPr>
          <w:bCs/>
          <w:b/>
        </w:rPr>
        <w:t xml:space="preserve">Judge</w:t>
      </w:r>
      <w:r>
        <w:t xml:space="preserve"> </w:t>
      </w:r>
      <w:r>
        <w:t xml:space="preserve">remain irreplaceable assets.</w:t>
      </w:r>
    </w:p>
    <w:bookmarkEnd w:id="26"/>
    <w:bookmarkStart w:id="27" w:name="vii.-recommendations-for-stakeholders"/>
    <w:p>
      <w:pPr>
        <w:pStyle w:val="Heading2"/>
      </w:pPr>
      <w:r>
        <w:t xml:space="preserve">VII. Recommendations for Stakeholders</w:t>
      </w:r>
    </w:p>
    <w:p>
      <w:pPr>
        <w:numPr>
          <w:ilvl w:val="0"/>
          <w:numId w:val="1001"/>
        </w:numPr>
        <w:pStyle w:val="Compact"/>
      </w:pPr>
      <w:r>
        <w:rPr>
          <w:bCs/>
          <w:b/>
        </w:rPr>
        <w:t xml:space="preserve">Policymakers:</w:t>
      </w:r>
      <w:r>
        <w:t xml:space="preserve"> </w:t>
      </w:r>
      <w:r>
        <w:t xml:space="preserve">Engage in constructive dialogue with the judiciary rather than adversarial posturing to ensure sustainable reforms.</w:t>
      </w:r>
    </w:p>
    <w:p>
      <w:pPr>
        <w:numPr>
          <w:ilvl w:val="0"/>
          <w:numId w:val="1001"/>
        </w:numPr>
        <w:pStyle w:val="Compact"/>
      </w:pPr>
      <w:r>
        <w:rPr>
          <w:bCs/>
          <w:b/>
        </w:rPr>
        <w:t xml:space="preserve">The Legal Community:</w:t>
      </w:r>
      <w:r>
        <w:t xml:space="preserve"> </w:t>
      </w:r>
      <w:r>
        <w:t xml:space="preserve">Continue mentoring diverse candidates to join the bench, ensuring that future Judges in Israel Tel Aviv reflect the city's demographic reality.</w:t>
      </w:r>
    </w:p>
    <w:p>
      <w:pPr>
        <w:numPr>
          <w:ilvl w:val="0"/>
          <w:numId w:val="1001"/>
        </w:numPr>
        <w:pStyle w:val="Compact"/>
      </w:pPr>
      <w:r>
        <w:rPr>
          <w:bCs/>
          <w:b/>
        </w:rPr>
        <w:t xml:space="preserve">Public Advocacy Groups:</w:t>
      </w:r>
      <w:r>
        <w:t xml:space="preserve"> </w:t>
      </w:r>
      <w:r>
        <w:t xml:space="preserve">Promote legal literacy among citizens to foster a deeper understanding of the complexities involved in judicial decision-making.</w:t>
      </w:r>
    </w:p>
    <w:bookmarkEnd w:id="27"/>
    <w:bookmarkStart w:id="28" w:name="viii.-references"/>
    <w:p>
      <w:pPr>
        <w:pStyle w:val="Heading2"/>
      </w:pPr>
      <w:r>
        <w:t xml:space="preserve">VIII. References</w:t>
      </w:r>
    </w:p>
    <w:p>
      <w:pPr>
        <w:pStyle w:val="FirstParagraph"/>
      </w:pPr>
      <w:r>
        <w:rPr>
          <w:iCs/>
          <w:i/>
        </w:rPr>
        <w:t xml:space="preserve">This poster presentation draws upon extensive academic literature, court records from the Magistrate and District Courts in Tel Aviv, and sociological studies on Israeli society.</w:t>
      </w:r>
    </w:p>
    <w:p>
      <w:pPr>
        <w:numPr>
          <w:ilvl w:val="0"/>
          <w:numId w:val="1002"/>
        </w:numPr>
        <w:pStyle w:val="Compact"/>
      </w:pPr>
      <w:r>
        <w:t xml:space="preserve">Israeli Supreme Court Archives (2018-2023).</w:t>
      </w:r>
    </w:p>
    <w:p>
      <w:pPr>
        <w:numPr>
          <w:ilvl w:val="0"/>
          <w:numId w:val="1002"/>
        </w:numPr>
        <w:pStyle w:val="Compact"/>
      </w:pPr>
      <w:r>
        <w:t xml:space="preserve">Academic Journals on Middle Eastern Legal Systems.</w:t>
      </w:r>
    </w:p>
    <w:p>
      <w:pPr>
        <w:numPr>
          <w:ilvl w:val="0"/>
          <w:numId w:val="1002"/>
        </w:numPr>
        <w:pStyle w:val="Compact"/>
      </w:pPr>
      <w:r>
        <w:t xml:space="preserve">Sociological Surveys on Public Trust in Institutions within Israel Tel Aviv.</w:t>
      </w:r>
    </w:p>
    <w:bookmarkEnd w:id="28"/>
    <w:bookmarkStart w:id="29" w:name="acknowledgments"/>
    <w:p>
      <w:pPr>
        <w:pStyle w:val="Heading2"/>
      </w:pPr>
      <w:r>
        <w:t xml:space="preserve">Acknowledgments</w:t>
      </w:r>
    </w:p>
    <w:p>
      <w:pPr>
        <w:pStyle w:val="FirstParagraph"/>
      </w:pPr>
      <w:r>
        <w:t xml:space="preserve">We thank the legal scholars and practitioners who contributed insights into the functioning of the courts in Israel Tel Aviv. Special recognition is given to those who uphold the dignity of their office as a Judge amidst challenging times.</w:t>
      </w:r>
    </w:p>
    <w:p>
      <w:pPr>
        <w:pStyle w:val="BodyText"/>
      </w:pPr>
      <w:r>
        <w:rPr>
          <w:bCs/>
          <w:b/>
        </w:rPr>
        <w:t xml:space="preserve">Contact for Further Inquiry</w:t>
      </w:r>
      <w:r>
        <w:br/>
      </w:r>
      <w:r>
        <w:t xml:space="preserve">Department of Legal Studies</w:t>
      </w:r>
      <w:r>
        <w:br/>
      </w:r>
      <w:r>
        <w:t xml:space="preserve">International Academic Forum on Justice</w:t>
      </w:r>
      <w:r>
        <w:br/>
      </w:r>
      <w:r>
        <w:t xml:space="preserve">Tel Aviv, Israel</w:t>
      </w:r>
    </w:p>
    <w:bookmarkEnd w:id="29"/>
    <w:p>
      <w:pPr>
        <w:pStyle w:val="BodyText"/>
      </w:pPr>
      <w:r>
        <w:t xml:space="preserve">© 2023 Academic Poster Presentation Series.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Judicial Dynamics in Israel Tel Aviv</dc:title>
  <dc:creator/>
  <dc:language>en</dc:language>
  <cp:keywords/>
  <dcterms:created xsi:type="dcterms:W3CDTF">2026-07-29T20:11:34Z</dcterms:created>
  <dcterms:modified xsi:type="dcterms:W3CDTF">2026-07-29T20:11:34Z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