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Italian</w:t>
      </w:r>
      <w:r>
        <w:t xml:space="preserve"> </w:t>
      </w:r>
      <w:r>
        <w:t xml:space="preserve">Jurisprudence</w:t>
      </w:r>
    </w:p>
    <w:p>
      <w:pPr>
        <w:pStyle w:val="FirstParagraph"/>
      </w:pPr>
      <w:r>
        <w:t xml:space="preserve">```html</w:t>
      </w:r>
    </w:p>
    <w:bookmarkStart w:id="20" w:name="Xe71b7e27eda28e4446bd9e785528251236f1d27"/>
    <w:p>
      <w:pPr>
        <w:pStyle w:val="Heading1"/>
      </w:pPr>
      <w:r>
        <w:t xml:space="preserve">The Role of the Judge in Contemporary Italian Jurisprudence: A Comparative Analysis within the Italy Rome Context</w:t>
      </w:r>
    </w:p>
    <w:p>
      <w:pPr>
        <w:pStyle w:val="FirstParagraph"/>
      </w:pPr>
      <w:r>
        <w:rPr>
          <w:bCs/>
          <w:b/>
        </w:rPr>
        <w:t xml:space="preserve">A Poster Presentation Academic Document</w:t>
      </w:r>
      <w:r>
        <w:br/>
      </w:r>
      <w:r>
        <w:t xml:space="preserve">Presented at the International Symposium on European Legal Studies</w:t>
      </w:r>
      <w:r>
        <w:br/>
      </w:r>
      <w:r>
        <w:rPr>
          <w:iCs/>
          <w:i/>
        </w:rPr>
        <w:t xml:space="preserve">Rome, Italy</w:t>
      </w:r>
    </w:p>
    <w:bookmarkEnd w:id="20"/>
    <w:bookmarkStart w:id="21" w:name="abstract"/>
    <w:p>
      <w:pPr>
        <w:pStyle w:val="Heading2"/>
      </w:pPr>
      <w:r>
        <w:t xml:space="preserve">Abstract</w:t>
      </w:r>
    </w:p>
    <w:p>
      <w:pPr>
        <w:pStyle w:val="FirstParagraph"/>
      </w:pPr>
      <w:r>
        <w:t xml:space="preserve">This poster presentation academic document explores the evolving role of the Judge within the Italian legal system, with a specific focus on judicial practices observed in Rome. As a cornerstone of civil law traditions, the Italian judiciary faces modern challenges including digitalization, EU integration, and public trust issues. By analyzing recent case law from courts in Italy Rome this study highlights how judges are adapting to these pressures while maintaining the integrity of the legal framework. The findings suggest that judicial independence remains robust but is increasingly influenced by procedural efficiency demands and cross-border legal harmonization.</w:t>
      </w:r>
    </w:p>
    <w:bookmarkEnd w:id="21"/>
    <w:bookmarkStart w:id="22" w:name="introduction"/>
    <w:p>
      <w:pPr>
        <w:pStyle w:val="Heading2"/>
      </w:pPr>
      <w:r>
        <w:t xml:space="preserve">Introduction</w:t>
      </w:r>
    </w:p>
    <w:p>
      <w:pPr>
        <w:pStyle w:val="FirstParagraph"/>
      </w:pPr>
      <w:r>
        <w:t xml:space="preserve">Italy operates under a civil law system where the Judge plays a pivotal role in interpreting statutes rather than creating case law as in common law systems. However, recent years have seen a shift towards greater judicial discretion, particularly evident in the vibrant legal hub of Rome. The capital city serves as the heart of Italy’s judicial power, hosting key institutions such as the Court of Cassation and various district courts. This poster aims to elucidate how Judges navigate this complex environment.</w:t>
      </w:r>
    </w:p>
    <w:p>
      <w:pPr>
        <w:pStyle w:val="BodyText"/>
      </w:pPr>
      <w:r>
        <w:t xml:space="preserve">The primary objective is to examine three core aspects:</w:t>
      </w:r>
    </w:p>
    <w:p>
      <w:pPr>
        <w:pStyle w:val="BodyText"/>
      </w:pPr>
      <w:r>
        <w:rPr>
          <w:bCs/>
          <w:b/>
        </w:rPr>
        <w:t xml:space="preserve">Judicial Independence:</w:t>
      </w:r>
      <w:r>
        <w:t xml:space="preserve"> </w:t>
      </w:r>
      <w:r>
        <w:t xml:space="preserve">The constitutional safeguards protecting Judges from political interference in Italy Rome.</w:t>
      </w:r>
    </w:p>
    <w:p>
      <w:pPr>
        <w:pStyle w:val="BodyText"/>
      </w:pPr>
      <w:r>
        <w:t xml:space="preserve">&lt;</w:t>
      </w:r>
      <w:r>
        <w:rPr>
          <w:bCs/>
          <w:b/>
        </w:rPr>
        <w:t xml:space="preserve">Efficacy and Delay:</w:t>
      </w:r>
      <w:r>
        <w:t xml:space="preserve">An analysis of backlog reduction strategies employed by local courts..</w:t>
      </w:r>
    </w:p>
    <w:bookmarkEnd w:id="22"/>
    <w:bookmarkStart w:id="23" w:name="methodology"/>
    <w:p>
      <w:pPr>
        <w:pStyle w:val="Heading2"/>
      </w:pPr>
      <w:r>
        <w:t xml:space="preserve">Methodology</w:t>
      </w:r>
    </w:p>
    <w:p>
      <w:pPr>
        <w:pStyle w:val="FirstParagraph"/>
      </w:pPr>
      <w:r>
        <w:t xml:space="preserve">This research utilizes a mixed-methods approach, combining quantitative data analysis of court statistics from Rome with qualitative interviews conducted with practicing Judges and legal scholars based in Italy. Data was collected between January 2023 and December 2023. The sample included thirty-five (35) Judges working in civil and criminal divisions across various tribunals in the capital region.</w:t>
      </w:r>
    </w:p>
    <w:p>
      <w:pPr>
        <w:pStyle w:val="BodyText"/>
      </w:pPr>
      <w:r>
        <w:t xml:space="preserve">Qualitative insights were gathered through semi-structured interviews focusing on perceptions of judicial autonomy, workload management, and the impact of European Union directives on domestic rulings. This dual approach ensures a comprehensive understanding of the contemporary challenges faced by Judges in Italy Rome.</w:t>
      </w:r>
    </w:p>
    <w:bookmarkEnd w:id="23"/>
    <w:p>
      <w:pPr>
        <w:pStyle w:val="BodyText"/>
      </w:pPr>
      <w:r>
        <w:t xml:space="preserve">.</w:t>
      </w:r>
    </w:p>
    <w:bookmarkStart w:id="24" w:name="key-findings"/>
    <w:p>
      <w:pPr>
        <w:pStyle w:val="Heading2"/>
      </w:pPr>
      <w:r>
        <w:t xml:space="preserve">Key Findings</w:t>
      </w:r>
    </w:p>
    <w:p>
      <w:pPr>
        <w:pStyle w:val="FirstParagraph"/>
      </w:pPr>
      <w:r>
        <w:t xml:space="preserve">The analysis reveals significant trends regarding the operational dynamics of Judges in Italy Rome. Firstly, judicial independence is largely preserved; however, informal pressures related to high-profile cases can occasionally influence decision-making processes. Secondly, the issue of case delays remains critical. While reforms implemented by the Ministry of Justice have improved efficiency metrics in some areas, many Judges report that administrative burdens hinder their ability to deliver timely justice.</w:t>
      </w:r>
    </w:p>
    <w:p>
      <w:pPr>
        <w:pStyle w:val="BodyText"/>
      </w:pPr>
      <w:r>
        <w:t xml:space="preserve">Furthermore, there is a noticeable trend towards greater reliance on alternative dispute resolution mechanisms within Rome’s court system. This shift reflects both legislative encouragement and practical necessity due to overcrowded dockets. Notably, younger judges demonstrate a higher propensity for utilizing digital tools for evidence management and communication, signaling a generational shift in judicial practice.</w:t>
      </w:r>
    </w:p>
    <w:bookmarkEnd w:id="24"/>
    <w:p>
      <w:pPr>
        <w:pStyle w:val="BodyText"/>
      </w:pPr>
      <w:r>
        <w:t xml:space="preserve">.</w:t>
      </w:r>
    </w:p>
    <w:bookmarkStart w:id="25" w:name="discussion"/>
    <w:p>
      <w:pPr>
        <w:pStyle w:val="Heading2"/>
      </w:pPr>
      <w:r>
        <w:t xml:space="preserve">Discussion</w:t>
      </w:r>
    </w:p>
    <w:p>
      <w:pPr>
        <w:pStyle w:val="FirstParagraph"/>
      </w:pPr>
      <w:r>
        <w:t xml:space="preserve">The findings underscore the delicate balance Judges must maintain between upholding legal principles and ensuring procedural efficiency. In Rome, where historical significance intersects with modern legal complexities, this balance is particularly nuanced. The integration of EU law requires Judges to possess a deep understanding of transnational regulations, adding another layer of complexity to their role.</w:t>
      </w:r>
    </w:p>
    <w:p>
      <w:pPr>
        <w:pStyle w:val="BodyText"/>
      </w:pPr>
      <w:r>
        <w:t xml:space="preserve">The pressure from public expectation for rapid resolutions poses a challenge to the thoroughness typically associated with civil law adjudication. It is argued that without adequate resources and training in new technologies, the quality of justice delivered by Judges in Italy may suffer over time. Therefore, ongoing investment in judicial education and infrastructure is crucial.</w:t>
      </w:r>
    </w:p>
    <w:bookmarkEnd w:id="25"/>
    <w:p>
      <w:pPr>
        <w:pStyle w:val="BodyText"/>
      </w:pPr>
      <w:r>
        <w:t xml:space="preserve">.</w:t>
      </w:r>
    </w:p>
    <w:bookmarkStart w:id="26" w:name="conclusion-recommendations"/>
    <w:p>
      <w:pPr>
        <w:pStyle w:val="Heading2"/>
      </w:pPr>
      <w:r>
        <w:t xml:space="preserve">Conclusion &amp; Recommendations</w:t>
      </w:r>
    </w:p>
    <w:p>
      <w:pPr>
        <w:pStyle w:val="FirstParagraph"/>
      </w:pPr>
      <w:r>
        <w:t xml:space="preserve">In conclusion, the role of the Judge in contemporary Italy Rome continues to evolve amidst significant societal and legal transformations. While independence remains a cornerstone, enhancements in efficiency and technological adoption are necessary to meet modern demands.</w:t>
      </w:r>
    </w:p>
    <w:p>
      <w:pPr>
        <w:pStyle w:val="BodyText"/>
      </w:pPr>
      <w:r>
        <w:rPr>
          <w:bCs/>
          <w:b/>
        </w:rPr>
        <w:t xml:space="preserve">Recommendations:</w:t>
      </w:r>
    </w:p>
    <w:p>
      <w:pPr>
        <w:pStyle w:val="BodyText"/>
      </w:pPr>
      <w:r>
        <w:t xml:space="preserve">Increase funding for digital infrastructure within Italian courts.</w:t>
      </w:r>
    </w:p>
    <w:p>
      <w:pPr>
        <w:pStyle w:val="BodyText"/>
      </w:pPr>
      <w:r>
        <w:t xml:space="preserve">.</w:t>
      </w:r>
    </w:p>
    <w:p>
      <w:pPr>
        <w:pStyle w:val="BodyText"/>
      </w:pPr>
      <w:r>
        <w:t xml:space="preserve">Promote continuous professional development focused on EU law integration for all Judges in Italy Rome.</w:t>
      </w:r>
    </w:p>
    <w:p>
      <w:pPr>
        <w:pStyle w:val="BodyText"/>
      </w:pPr>
      <w:r>
        <w:t xml:space="preserve">.</w:t>
      </w:r>
    </w:p>
    <w:p>
      <w:pPr>
        <w:pStyle w:val="BodyText"/>
      </w:pPr>
      <w:r>
        <w:t xml:space="preserve">Strengthen mechanisms to protect judicial independence against external pressures, ensuring fair trials remain paramount..</w:t>
      </w:r>
    </w:p>
    <w:bookmarkEnd w:id="26"/>
    <w:bookmarkStart w:id="27" w:name="references"/>
    <w:p>
      <w:pPr>
        <w:pStyle w:val="Heading2"/>
      </w:pPr>
      <w:r>
        <w:t xml:space="preserve">References</w:t>
      </w:r>
    </w:p>
    <w:p>
      <w:pPr>
        <w:pStyle w:val="FirstParagraph"/>
      </w:pPr>
      <w:r>
        <w:rPr>
          <w:iCs/>
          <w:i/>
        </w:rPr>
        <w:t xml:space="preserve">(Note: These are representative references for the purpose of this academic poster presentation)</w:t>
      </w:r>
    </w:p>
    <w:p>
      <w:pPr>
        <w:pStyle w:val="BodyText"/>
      </w:pPr>
      <w:r>
        <w:t xml:space="preserve">- Rossi, M., &amp; Bianchi, L. (2023). Judicial Efficiency in Urban Centers: A Case Study of Rome.</w:t>
      </w:r>
    </w:p>
    <w:p>
      <w:pPr>
        <w:pStyle w:val="BodyText"/>
      </w:pPr>
      <w:r>
        <w:t xml:space="preserve">.</w:t>
      </w:r>
    </w:p>
    <w:p>
      <w:pPr>
        <w:pStyle w:val="BodyText"/>
      </w:pPr>
      <w:r>
        <w:t xml:space="preserve">– Italian Ministry of Justice Annual Report on Court Statistics (2023).</w:t>
      </w:r>
    </w:p>
    <w:p>
      <w:pPr>
        <w:pStyle w:val="BodyText"/>
      </w:pPr>
      <w:r>
        <w:t xml:space="preserve">.</w:t>
      </w:r>
    </w:p>
    <w:p>
      <w:pPr>
        <w:pStyle w:val="BodyText"/>
      </w:pPr>
      <w:r>
        <w:t xml:space="preserve">- European Commission. (n.d.). Rule of Law Report: Italy Section.</w:t>
      </w:r>
    </w:p>
    <w:p>
      <w:pPr>
        <w:pStyle w:val="BodyText"/>
      </w:pPr>
      <w:r>
        <w:t xml:space="preserve">.</w:t>
      </w:r>
      <w:r>
        <w:t xml:space="preserve"> </w:t>
      </w:r>
      <w:r>
        <w:t xml:space="preserve">.</w:t>
      </w:r>
    </w:p>
    <w:bookmarkEnd w:id="27"/>
    <w:bookmarkStart w:id="28" w:name="contact-information"/>
    <w:p>
      <w:pPr>
        <w:pStyle w:val="Heading2"/>
      </w:pPr>
      <w:r>
        <w:t xml:space="preserve">Contact Information</w:t>
      </w:r>
    </w:p>
    <w:p>
      <w:pPr>
        <w:pStyle w:val="FirstParagraph"/>
      </w:pPr>
      <w:r>
        <w:rPr>
          <w:bCs/>
          <w:b/>
        </w:rPr>
        <w:t xml:space="preserve">Author:</w:t>
      </w:r>
      <w:r>
        <w:t xml:space="preserve"> </w:t>
      </w:r>
      <w:r>
        <w:t xml:space="preserve">Dr. Giulia Mancini</w:t>
      </w:r>
      <w:r>
        <w:br/>
      </w:r>
      <w:r>
        <w:rPr>
          <w:iCs/>
          <w:i/>
        </w:rPr>
        <w:t xml:space="preserve">Lecturer in Comparative Law, University of Rome "La Sapienza"</w:t>
      </w:r>
      <w:r>
        <w:t xml:space="preserve">Email: giulia.mancini@uniroma1.it | Phone: +39 06 12345678</w:t>
      </w:r>
    </w:p>
    <w:p>
      <w:pPr>
        <w:pStyle w:val="BodyText"/>
      </w:pPr>
      <w:r>
        <w:t xml:space="preserve">.</w:t>
      </w:r>
    </w:p>
    <w:bookmarkEnd w:id="28"/>
    <w:p>
      <w:pPr>
        <w:pStyle w:val="BodyText"/>
      </w:pPr>
      <w:r>
        <w:t xml:space="preserve">.</w:t>
      </w:r>
    </w:p>
    <w:p>
      <w:pPr>
        <w:pStyle w:val="BodyText"/>
      </w:pPr>
      <w:r>
        <w:t xml:space="preserve">© 2024 Academic Poster Presentation on Judges in Italy Rome. All Rights Reserved.</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Judge in Contemporary Italian Jurisprudence</dc:title>
  <dc:creator/>
  <dc:language>en</dc:language>
  <cp:keywords/>
  <dcterms:created xsi:type="dcterms:W3CDTF">2026-07-29T09:59:28Z</dcterms:created>
  <dcterms:modified xsi:type="dcterms:W3CDTF">2026-07-29T09:59:28Z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