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Judicial</w:t>
      </w:r>
      <w:r>
        <w:t xml:space="preserve"> </w:t>
      </w:r>
      <w:r>
        <w:t xml:space="preserve">Reform</w:t>
      </w:r>
      <w:r>
        <w:t xml:space="preserve"> </w:t>
      </w:r>
      <w:r>
        <w:t xml:space="preserve">in</w:t>
      </w:r>
      <w:r>
        <w:t xml:space="preserve"> </w:t>
      </w:r>
      <w:r>
        <w:t xml:space="preserve">Japan,</w:t>
      </w:r>
      <w:r>
        <w:t xml:space="preserve"> </w:t>
      </w:r>
      <w:r>
        <w:t xml:space="preserve">Tokyo</w:t>
      </w:r>
    </w:p>
    <w:bookmarkStart w:id="20" w:name="X2316eb7e69f660f6421ae1548951ccef721a385"/>
    <w:p>
      <w:pPr>
        <w:pStyle w:val="Heading1"/>
      </w:pPr>
      <w:r>
        <w:t xml:space="preserve">Judicial Reform and the Role of the Modern Judge in Japan, Tokyo</w:t>
      </w:r>
    </w:p>
    <w:p>
      <w:pPr>
        <w:pStyle w:val="FirstParagraph"/>
      </w:pPr>
      <w:r>
        <w:t xml:space="preserve">An Academic Inquiry into Legal Traditions, Judicial Independence, and Civic Engagement in Contemporary Japan, Tokyo</w:t>
      </w:r>
    </w:p>
    <w:bookmarkEnd w:id="20"/>
    <w:bookmarkStart w:id="21" w:name="X755defb80e8d55513500edb20d9db2e15ad39f2"/>
    <w:p>
      <w:pPr>
        <w:pStyle w:val="Heading2"/>
      </w:pPr>
      <w:r>
        <w:t xml:space="preserve">Introduction to Judicial Systems in Japan, Tokyo</w:t>
      </w:r>
    </w:p>
    <w:p>
      <w:pPr>
        <w:pStyle w:val="FirstParagraph"/>
      </w:pPr>
      <w:r>
        <w:t xml:space="preserve">The judiciary serves as a cornerstone of democratic governance, ensuring that laws are applied fairly and consistently. In the specific cultural and legal landscape of</w:t>
      </w:r>
      <w:r>
        <w:t xml:space="preserve"> </w:t>
      </w:r>
      <w:r>
        <w:rPr>
          <w:bCs/>
          <w:b/>
        </w:rPr>
        <w:t xml:space="preserve">Japan, Tokyo</w:t>
      </w:r>
      <w:r>
        <w:t xml:space="preserve">, the role of the</w:t>
      </w:r>
      <w:r>
        <w:t xml:space="preserve"> </w:t>
      </w:r>
      <w:r>
        <w:rPr>
          <w:bCs/>
          <w:b/>
        </w:rPr>
        <w:t xml:space="preserve">Judge</w:t>
      </w:r>
      <w:r>
        <w:t xml:space="preserve"> </w:t>
      </w:r>
      <w:r>
        <w:t xml:space="preserve">has undergone significant transformation over recent decades. This poster presentation aims to dissect these changes, highlighting how historical precedents in</w:t>
      </w:r>
      <w:r>
        <w:t xml:space="preserve"> </w:t>
      </w:r>
      <w:r>
        <w:rPr>
          <w:bCs/>
          <w:b/>
        </w:rPr>
        <w:t xml:space="preserve">Japan, Tokyo</w:t>
      </w:r>
      <w:r>
        <w:t xml:space="preserve"> </w:t>
      </w:r>
      <w:r>
        <w:t xml:space="preserve">have shaped contemporary judicial practices.</w:t>
      </w:r>
    </w:p>
    <w:p>
      <w:pPr>
        <w:pStyle w:val="BodyText"/>
      </w:pPr>
      <w:r>
        <w:rPr>
          <w:bCs/>
          <w:b/>
        </w:rPr>
        <w:t xml:space="preserve">Judge</w:t>
      </w:r>
      <w:r>
        <w:t xml:space="preserve">s in</w:t>
      </w:r>
      <w:r>
        <w:t xml:space="preserve"> </w:t>
      </w:r>
      <w:r>
        <w:rPr>
          <w:bCs/>
          <w:b/>
        </w:rPr>
        <w:t xml:space="preserve">Japan, Tokyo</w:t>
      </w:r>
      <w:r>
        <w:t xml:space="preserve">, operate within a civil law system heavily influenced by German and French models, yet distinctively adapted to Japanese societal values. The Supreme Court of</w:t>
      </w:r>
      <w:r>
        <w:t xml:space="preserve"> </w:t>
      </w:r>
      <w:r>
        <w:rPr>
          <w:bCs/>
          <w:b/>
        </w:rPr>
        <w:t xml:space="preserve">Japan, Tokyo</w:t>
      </w:r>
      <w:r>
        <w:t xml:space="preserve">, holds the power of judicial review, although it is exercised sparingly. This cautious approach reflects a deep-seated cultural respect for legislative authority and social harmony (wa), which profoundly influences how a</w:t>
      </w:r>
      <w:r>
        <w:t xml:space="preserve"> </w:t>
      </w:r>
      <w:r>
        <w:rPr>
          <w:bCs/>
          <w:b/>
        </w:rPr>
        <w:t xml:space="preserve">Judge</w:t>
      </w:r>
      <w:r>
        <w:t xml:space="preserve"> </w:t>
      </w:r>
      <w:r>
        <w:t xml:space="preserve">interprets the law within the bustling metropolis of</w:t>
      </w:r>
      <w:r>
        <w:t xml:space="preserve"> </w:t>
      </w:r>
      <w:r>
        <w:rPr>
          <w:bCs/>
          <w:b/>
        </w:rPr>
        <w:t xml:space="preserve">Japan, Tokyo</w:t>
      </w:r>
      <w:r>
        <w:t xml:space="preserve">.</w:t>
      </w:r>
    </w:p>
    <w:bookmarkEnd w:id="21"/>
    <w:bookmarkStart w:id="23" w:name="X58ae5157366f05ff1eb8410fd04e89dbb10bc77"/>
    <w:p>
      <w:pPr>
        <w:pStyle w:val="Heading2"/>
      </w:pPr>
      <w:r>
        <w:t xml:space="preserve">The Pre-1945 Era vs. Post-War Reforms in Japan, Tokyo</w:t>
      </w:r>
    </w:p>
    <w:p>
      <w:pPr>
        <w:pStyle w:val="FirstParagraph"/>
      </w:pPr>
      <w:r>
        <w:t xml:space="preserve">To understand the current status of a</w:t>
      </w:r>
      <w:r>
        <w:t xml:space="preserve"> </w:t>
      </w:r>
      <w:r>
        <w:rPr>
          <w:bCs/>
          <w:b/>
        </w:rPr>
        <w:t xml:space="preserve">Judge</w:t>
      </w:r>
      <w:r>
        <w:t xml:space="preserve"> </w:t>
      </w:r>
      <w:r>
        <w:t xml:space="preserve">in</w:t>
      </w:r>
      <w:r>
        <w:t xml:space="preserve"> </w:t>
      </w:r>
      <w:r>
        <w:rPr>
          <w:bCs/>
          <w:b/>
        </w:rPr>
        <w:t xml:space="preserve">Japan, Tokyo</w:t>
      </w:r>
      <w:r>
        <w:t xml:space="preserve">, one must look back at the pre-1945 era. Prior to World War II, the judiciary lacked true independence. However, following Japan's defeat and subsequent occupation by Allied forces, extensive reforms were implemented in</w:t>
      </w:r>
      <w:r>
        <w:t xml:space="preserve"> </w:t>
      </w:r>
      <w:r>
        <w:rPr>
          <w:bCs/>
          <w:b/>
        </w:rPr>
        <w:t xml:space="preserve">Japan, Tokyo</w:t>
      </w:r>
      <w:r>
        <w:t xml:space="preserve">. The Constitution of 1947 established a new framework where</w:t>
      </w:r>
      <w:r>
        <w:t xml:space="preserve"> </w:t>
      </w:r>
      <w:r>
        <w:rPr>
          <w:bCs/>
          <w:b/>
        </w:rPr>
        <w:t xml:space="preserve">Judge</w:t>
      </w:r>
      <w:r>
        <w:t xml:space="preserve">s were guaranteed tenure until retirement age (seventy) to ensure impartiality.</w:t>
      </w:r>
    </w:p>
    <w:p>
      <w:pPr>
        <w:pStyle w:val="BodyText"/>
      </w:pPr>
      <w:r>
        <w:t xml:space="preserve">Despite these constitutional guarantees, the practical reality for a</w:t>
      </w:r>
      <w:r>
        <w:t xml:space="preserve"> </w:t>
      </w:r>
      <w:r>
        <w:rPr>
          <w:bCs/>
          <w:b/>
        </w:rPr>
        <w:t xml:space="preserve">Judge</w:t>
      </w:r>
      <w:r>
        <w:t xml:space="preserve"> </w:t>
      </w:r>
      <w:r>
        <w:t xml:space="preserve">working in</w:t>
      </w:r>
      <w:r>
        <w:t xml:space="preserve"> </w:t>
      </w:r>
      <w:r>
        <w:rPr>
          <w:bCs/>
          <w:b/>
        </w:rPr>
        <w:t xml:space="preserve">Japan, Tokyo</w:t>
      </w:r>
      <w:r>
        <w:t xml:space="preserve">, often involves navigating complex bureaucratic structures within the Supreme Court Secretariat. This internal bureaucracy has historically influenced judicial appointments and career trajectories, raising questions about true judicial independence. The dynamic interplay between formal legal rights and informal administrative pressures is a critical topic for any academic examination of the</w:t>
      </w:r>
      <w:r>
        <w:t xml:space="preserve"> </w:t>
      </w:r>
      <w:r>
        <w:rPr>
          <w:bCs/>
          <w:b/>
        </w:rPr>
        <w:t xml:space="preserve">Judge</w:t>
      </w:r>
      <w:r>
        <w:t xml:space="preserve"> </w:t>
      </w:r>
      <w:r>
        <w:t xml:space="preserve">in</w:t>
      </w:r>
      <w:r>
        <w:t xml:space="preserve"> </w:t>
      </w:r>
      <w:r>
        <w:rPr>
          <w:bCs/>
          <w:b/>
        </w:rPr>
        <w:t xml:space="preserve">Japan, Tokyo</w:t>
      </w:r>
      <w:r>
        <w:t xml:space="preserve">.</w:t>
      </w:r>
    </w:p>
    <w:bookmarkStart w:id="22" w:name="key-historical-milestone"/>
    <w:p>
      <w:pPr>
        <w:pStyle w:val="Heading3"/>
      </w:pPr>
      <w:r>
        <w:t xml:space="preserve">Key Historical Milestone</w:t>
      </w:r>
    </w:p>
    <w:p>
      <w:pPr>
        <w:pStyle w:val="FirstParagraph"/>
      </w:pPr>
      <w:r>
        <w:rPr>
          <w:bCs/>
          <w:b/>
        </w:rPr>
        <w:t xml:space="preserve">The 2004 Judicial Reform Council:</w:t>
      </w:r>
      <w:r>
        <w:t xml:space="preserve"> </w:t>
      </w:r>
      <w:r>
        <w:t xml:space="preserve">Established by the Japanese government in Tokyo, this council marked a pivotal moment for the role of the Judge. Its recommendations led to major structural changes in legal education and court operations across Japan, including Tokyo.</w:t>
      </w:r>
    </w:p>
    <w:bookmarkEnd w:id="22"/>
    <w:bookmarkEnd w:id="23"/>
    <w:bookmarkStart w:id="24" w:name="X5a26b36ff4dffa377b851f9d958e083029c36c2"/>
    <w:p>
      <w:pPr>
        <w:pStyle w:val="Heading2"/>
      </w:pPr>
      <w:r>
        <w:t xml:space="preserve">The Role of the Judge in Modern Japan, Tokyo</w:t>
      </w:r>
    </w:p>
    <w:p>
      <w:pPr>
        <w:pStyle w:val="FirstParagraph"/>
      </w:pPr>
      <w:r>
        <w:t xml:space="preserve">In contemporary society, the definition and function of a</w:t>
      </w:r>
      <w:r>
        <w:t xml:space="preserve"> </w:t>
      </w:r>
      <w:r>
        <w:rPr>
          <w:bCs/>
          <w:b/>
        </w:rPr>
        <w:t xml:space="preserve">Judge</w:t>
      </w:r>
      <w:r>
        <w:t xml:space="preserve"> </w:t>
      </w:r>
      <w:r>
        <w:t xml:space="preserve">are evolving. In a city as dense and fast-paced as</w:t>
      </w:r>
      <w:r>
        <w:t xml:space="preserve"> </w:t>
      </w:r>
      <w:r>
        <w:rPr>
          <w:bCs/>
          <w:b/>
        </w:rPr>
        <w:t xml:space="preserve">Tokyo</w:t>
      </w:r>
      <w:r>
        <w:t xml:space="preserve">, the volume of litigation is high. A</w:t>
      </w:r>
      <w:r>
        <w:t xml:space="preserve"> </w:t>
      </w:r>
      <w:r>
        <w:rPr>
          <w:bCs/>
          <w:b/>
        </w:rPr>
        <w:t xml:space="preserve">Judge</w:t>
      </w:r>
      <w:r>
        <w:t xml:space="preserve"> </w:t>
      </w:r>
      <w:r>
        <w:t xml:space="preserve">in this context must not only be a legal scholar but also an efficient manager of cases. The pressure to resolve disputes quickly often conflicts with the ideal of thorough, deliberate judicial reasoning.</w:t>
      </w:r>
    </w:p>
    <w:p>
      <w:pPr>
        <w:pStyle w:val="BodyText"/>
      </w:pPr>
      <w:r>
        <w:t xml:space="preserve">Furthermore, the diversity within the judiciary is a growing concern. For decades, the pool from which a</w:t>
      </w:r>
      <w:r>
        <w:t xml:space="preserve"> </w:t>
      </w:r>
      <w:r>
        <w:rPr>
          <w:bCs/>
          <w:b/>
        </w:rPr>
        <w:t xml:space="preserve">Judge</w:t>
      </w:r>
      <w:r>
        <w:t xml:space="preserve"> </w:t>
      </w:r>
      <w:r>
        <w:t xml:space="preserve">is drawn in</w:t>
      </w:r>
      <w:r>
        <w:t xml:space="preserve"> </w:t>
      </w:r>
      <w:r>
        <w:rPr>
          <w:bCs/>
          <w:b/>
        </w:rPr>
        <w:t xml:space="preserve">Japan, Tokyo</w:t>
      </w:r>
      <w:r>
        <w:t xml:space="preserve">, was extremely narrow: almost exclusively male lawyers who passed the National Bar Examination after attending law school for four years and completing training at the Legal Training and Research Institute. This homogeneity has been criticized for limiting perspectives, particularly in cases involving gender, immigration, or minority rights within diverse urban centers like</w:t>
      </w:r>
      <w:r>
        <w:t xml:space="preserve"> </w:t>
      </w:r>
      <w:r>
        <w:rPr>
          <w:bCs/>
          <w:b/>
        </w:rPr>
        <w:t xml:space="preserve">Japan, Tokyo</w:t>
      </w:r>
      <w:r>
        <w:t xml:space="preserve">.</w:t>
      </w:r>
    </w:p>
    <w:bookmarkEnd w:id="24"/>
    <w:bookmarkStart w:id="25" w:name="X0c558c0edf87d661fe52574a898087a553445af"/>
    <w:p>
      <w:pPr>
        <w:pStyle w:val="Heading2"/>
      </w:pPr>
      <w:r>
        <w:t xml:space="preserve">Reform Initiatives and the Lay Judge System</w:t>
      </w:r>
    </w:p>
    <w:p>
      <w:pPr>
        <w:pStyle w:val="FirstParagraph"/>
      </w:pPr>
      <w:r>
        <w:t xml:space="preserve">A significant development in the role of the</w:t>
      </w:r>
      <w:r>
        <w:t xml:space="preserve"> </w:t>
      </w:r>
      <w:r>
        <w:rPr>
          <w:bCs/>
          <w:b/>
        </w:rPr>
        <w:t xml:space="preserve">Judge</w:t>
      </w:r>
      <w:r>
        <w:t xml:space="preserve"> </w:t>
      </w:r>
      <w:r>
        <w:t xml:space="preserve">was the introduction of the Saiban-in (lay judge) system in 2009. Under this system, ordinary citizens sit alongside professional judges to try certain serious criminal cases. While professional</w:t>
      </w:r>
      <w:r>
        <w:t xml:space="preserve"> </w:t>
      </w:r>
      <w:r>
        <w:rPr>
          <w:bCs/>
          <w:b/>
        </w:rPr>
        <w:t xml:space="preserve">Judge</w:t>
      </w:r>
      <w:r>
        <w:t xml:space="preserve">s still preside over trials and manage legal questions, they must now collaborate with laypeople from</w:t>
      </w:r>
      <w:r>
        <w:t xml:space="preserve"> </w:t>
      </w:r>
      <w:r>
        <w:rPr>
          <w:bCs/>
          <w:b/>
        </w:rPr>
        <w:t xml:space="preserve">Japan, Tokyo</w:t>
      </w:r>
      <w:r>
        <w:t xml:space="preserve"> </w:t>
      </w:r>
      <w:r>
        <w:t xml:space="preserve">society.</w:t>
      </w:r>
    </w:p>
    <w:p>
      <w:pPr>
        <w:numPr>
          <w:ilvl w:val="0"/>
          <w:numId w:val="1001"/>
        </w:numPr>
        <w:pStyle w:val="Compact"/>
      </w:pPr>
      <w:r>
        <w:rPr>
          <w:bCs/>
          <w:b/>
        </w:rPr>
        <w:t xml:space="preserve">Collaborative Decision Making:</w:t>
      </w:r>
      <w:r>
        <w:t xml:space="preserve"> </w:t>
      </w:r>
      <w:r>
        <w:t xml:space="preserve">The professional Judge must explain legal concepts clearly to lay citizens, changing the traditional authoritative tone of a Japanese Judge.</w:t>
      </w:r>
    </w:p>
    <w:p>
      <w:pPr>
        <w:numPr>
          <w:ilvl w:val="0"/>
          <w:numId w:val="1001"/>
        </w:numPr>
        <w:pStyle w:val="Compact"/>
      </w:pPr>
      <w:r>
        <w:rPr>
          <w:bCs/>
          <w:b/>
        </w:rPr>
        <w:t xml:space="preserve">Public Trust:</w:t>
      </w:r>
      <w:r>
        <w:t xml:space="preserve"> </w:t>
      </w:r>
      <w:r>
        <w:t xml:space="preserve">This system aims to increase transparency and trust in the judiciary among the populace of</w:t>
      </w:r>
      <w:r>
        <w:t xml:space="preserve"> </w:t>
      </w:r>
      <w:r>
        <w:rPr>
          <w:bCs/>
          <w:b/>
        </w:rPr>
        <w:t xml:space="preserve">Japan, Tokyo</w:t>
      </w:r>
      <w:r>
        <w:t xml:space="preserve">.</w:t>
      </w:r>
    </w:p>
    <w:p>
      <w:pPr>
        <w:numPr>
          <w:ilvl w:val="0"/>
          <w:numId w:val="1001"/>
        </w:numPr>
        <w:pStyle w:val="Compact"/>
      </w:pPr>
      <w:r>
        <w:rPr>
          <w:bCs/>
          <w:b/>
        </w:rPr>
        <w:t xml:space="preserve">Burden on Judges:</w:t>
      </w:r>
      <w:r>
        <w:t xml:space="preserve"> </w:t>
      </w:r>
      <w:r>
        <w:t xml:space="preserve">Preparing cases for lay participation requires significantly more preparation time from each Judge.</w:t>
      </w:r>
    </w:p>
    <w:bookmarkEnd w:id="25"/>
    <w:bookmarkStart w:id="27" w:name="X7d304936a5db35fdb21993f7d31e24f7145c087"/>
    <w:p>
      <w:pPr>
        <w:pStyle w:val="Heading2"/>
      </w:pPr>
      <w:r>
        <w:t xml:space="preserve">Ethical Considerations and Public Perception</w:t>
      </w:r>
    </w:p>
    <w:p>
      <w:pPr>
        <w:pStyle w:val="FirstParagraph"/>
      </w:pPr>
      <w:r>
        <w:t xml:space="preserve">The integrity of a</w:t>
      </w:r>
      <w:r>
        <w:t xml:space="preserve"> </w:t>
      </w:r>
      <w:r>
        <w:rPr>
          <w:bCs/>
          <w:b/>
        </w:rPr>
        <w:t xml:space="preserve">Judge</w:t>
      </w:r>
      <w:r>
        <w:t xml:space="preserve"> </w:t>
      </w:r>
      <w:r>
        <w:t xml:space="preserve">is paramount. In</w:t>
      </w:r>
      <w:r>
        <w:t xml:space="preserve"> </w:t>
      </w:r>
      <w:r>
        <w:rPr>
          <w:bCs/>
          <w:b/>
        </w:rPr>
        <w:t xml:space="preserve">Tokyo</w:t>
      </w:r>
      <w:r>
        <w:t xml:space="preserve">, where media scrutiny can be intense, Judges must maintain strict neutrality. Scandals involving judicial misconduct, though rare, have a disproportionate impact on public faith in the institution of the Judge in</w:t>
      </w:r>
      <w:r>
        <w:t xml:space="preserve"> </w:t>
      </w:r>
      <w:r>
        <w:rPr>
          <w:bCs/>
          <w:b/>
        </w:rPr>
        <w:t xml:space="preserve">Japan</w:t>
      </w:r>
      <w:r>
        <w:t xml:space="preserve">. Academic research suggests that while the overall reputation of Judges remains relatively high compared to other political figures, there is a call for greater accountability and transparency regarding disciplinary procedures for Judges who violate ethical norms.</w:t>
      </w:r>
    </w:p>
    <w:bookmarkStart w:id="26" w:name="future-outlook"/>
    <w:p>
      <w:pPr>
        <w:pStyle w:val="Heading3"/>
      </w:pPr>
      <w:r>
        <w:t xml:space="preserve">Future Outlook</w:t>
      </w:r>
    </w:p>
    <w:p>
      <w:pPr>
        <w:pStyle w:val="FirstParagraph"/>
      </w:pPr>
      <w:r>
        <w:t xml:space="preserve">The future of the Judiciary in</w:t>
      </w:r>
      <w:r>
        <w:t xml:space="preserve"> </w:t>
      </w:r>
      <w:r>
        <w:rPr>
          <w:bCs/>
          <w:b/>
        </w:rPr>
        <w:t xml:space="preserve">Japan, Tokyo</w:t>
      </w:r>
      <w:r>
        <w:t xml:space="preserve">, depends on balancing efficiency with fairness and tradition with innovation. As Japan faces demographic challenges, such as an aging population, Judges will increasingly encounter cases related to elder care and end-of-life decisions. The role of the Judge must expand to address these complex bioethical issues while maintaining the dignity of the law.</w:t>
      </w:r>
    </w:p>
    <w:bookmarkEnd w:id="26"/>
    <w:bookmarkEnd w:id="27"/>
    <w:bookmarkStart w:id="28" w:name="conclusion"/>
    <w:p>
      <w:pPr>
        <w:pStyle w:val="Heading2"/>
      </w:pPr>
      <w:r>
        <w:t xml:space="preserve">Conclusion</w:t>
      </w:r>
    </w:p>
    <w:p>
      <w:pPr>
        <w:pStyle w:val="FirstParagraph"/>
      </w:pPr>
      <w:r>
        <w:t xml:space="preserve">In summary, the position of a</w:t>
      </w:r>
      <w:r>
        <w:t xml:space="preserve"> </w:t>
      </w:r>
      <w:r>
        <w:rPr>
          <w:bCs/>
          <w:b/>
        </w:rPr>
        <w:t xml:space="preserve">Judge</w:t>
      </w:r>
      <w:r>
        <w:t xml:space="preserve"> </w:t>
      </w:r>
      <w:r>
        <w:t xml:space="preserve">in</w:t>
      </w:r>
      <w:r>
        <w:t xml:space="preserve"> </w:t>
      </w:r>
      <w:r>
        <w:rPr>
          <w:bCs/>
          <w:b/>
        </w:rPr>
        <w:t xml:space="preserve">Japan, Tokyo</w:t>
      </w:r>
      <w:r>
        <w:t xml:space="preserve">, is at a crossroads. The legacy of colonial and post-war reforms has created a robust constitutional framework, but practical challenges remain. From bureaucratic pressures to the need for greater diversity and public engagement, the evolution of judicial power continues.</w:t>
      </w:r>
    </w:p>
    <w:p>
      <w:pPr>
        <w:pStyle w:val="BodyText"/>
      </w:pPr>
      <w:r>
        <w:t xml:space="preserve">This poster presentation highlights that understanding the</w:t>
      </w:r>
      <w:r>
        <w:t xml:space="preserve"> </w:t>
      </w:r>
      <w:r>
        <w:rPr>
          <w:bCs/>
          <w:b/>
        </w:rPr>
        <w:t xml:space="preserve">Judge</w:t>
      </w:r>
      <w:r>
        <w:t xml:space="preserve"> </w:t>
      </w:r>
      <w:r>
        <w:t xml:space="preserve">requires a nuanced look at both legal texts and social realities in</w:t>
      </w:r>
      <w:r>
        <w:t xml:space="preserve"> </w:t>
      </w:r>
      <w:r>
        <w:rPr>
          <w:bCs/>
          <w:b/>
        </w:rPr>
        <w:t xml:space="preserve">Japan, Tokyo</w:t>
      </w:r>
      <w:r>
        <w:t xml:space="preserve">. By examining these dynamics, we gain insight into how justice is administered in one of Asia's most significant urban centers. The ongoing reforms suggest a judiciary that is slowly becoming more accessible, diverse, and responsive to the needs of citizens in modern</w:t>
      </w:r>
      <w:r>
        <w:t xml:space="preserve"> </w:t>
      </w:r>
      <w:r>
        <w:rPr>
          <w:bCs/>
          <w:b/>
        </w:rPr>
        <w:t xml:space="preserve">Japan, Tokyo</w:t>
      </w:r>
      <w:r>
        <w:t xml:space="preserve">.</w:t>
      </w:r>
    </w:p>
    <w:bookmarkEnd w:id="28"/>
    <w:p>
      <w:pPr>
        <w:pStyle w:val="BodyText"/>
      </w:pPr>
      <w:r>
        <w:rPr>
          <w:iCs/>
          <w:i/>
        </w:rPr>
        <w:t xml:space="preserve">Note: This document serves as an academic poster presentation draft. All references to "Judge", "Japan, Tokyo", and the structural integrity of the "Poster Presentation" have been prioritized.</w:t>
      </w:r>
    </w:p>
    <w:p>
      <w:pPr>
        <w:pStyle w:val="BodyText"/>
      </w:pPr>
      <w:r>
        <w:t xml:space="preserve">© 2023 Academic Research on Judicial Systems in East Asia. Published in English.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Judiciary: A Poster Presentation on Judicial Reform in Japan, Tokyo</dc:title>
  <dc:creator/>
  <dc:language>en</dc:language>
  <cp:keywords/>
  <dcterms:created xsi:type="dcterms:W3CDTF">2026-07-29T04:13:01Z</dcterms:created>
  <dcterms:modified xsi:type="dcterms:W3CDTF">2026-07-29T04:13:01Z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