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Contemporary</w:t>
      </w:r>
      <w:r>
        <w:t xml:space="preserve"> </w:t>
      </w:r>
      <w:r>
        <w:t xml:space="preserve">Russian</w:t>
      </w:r>
      <w:r>
        <w:t xml:space="preserve"> </w:t>
      </w:r>
      <w:r>
        <w:t xml:space="preserve">Jurisprudence</w:t>
      </w:r>
    </w:p>
    <w:bookmarkStart w:id="28" w:name="Xfa706695f6c9a14dd216a806da9a97dc7c4e263"/>
    <w:p>
      <w:pPr>
        <w:pStyle w:val="Heading1"/>
      </w:pPr>
      <w:r>
        <w:t xml:space="preserve">The Role of the Judge in Contemporary Russian Jurisprudence</w:t>
      </w:r>
    </w:p>
    <w:p>
      <w:pPr>
        <w:pStyle w:val="FirstParagraph"/>
      </w:pPr>
      <w:r>
        <w:t xml:space="preserve">A Critical Analysis of Judicial Independence, Statutory Interpretation, and Societal Trust in Moscow's Legal Landscape</w:t>
      </w:r>
    </w:p>
    <w:p>
      <w:pPr>
        <w:pStyle w:val="BodyText"/>
      </w:pPr>
      <w:r>
        <w:t xml:space="preserve">Presented at the International Conference on Comparative Law</w:t>
      </w:r>
      <w:r>
        <w:br/>
      </w:r>
      <w:r>
        <w:t xml:space="preserve">Location: Moscow, Russia | Date: October 2023</w:t>
      </w:r>
      <w:r>
        <w:br/>
      </w:r>
      <w:r>
        <w:t xml:space="preserve">Author: Dr. Elena Volkov &amp; Prof. Ivan Sokolov, Faculty of Law, Lomonosov Moscow State University</w:t>
      </w:r>
    </w:p>
    <w:bookmarkStart w:id="20" w:name="introduction-and-context"/>
    <w:p>
      <w:pPr>
        <w:pStyle w:val="Heading2"/>
      </w:pPr>
      <w:r>
        <w:t xml:space="preserve">1. Introduction and Context</w:t>
      </w:r>
    </w:p>
    <w:p>
      <w:pPr>
        <w:pStyle w:val="FirstParagraph"/>
      </w:pPr>
      <w:r>
        <w:t xml:space="preserve">The concept of a "Judge" serves as the cornerstone of any democratic society, acting as the ultimate arbiter between state power and individual rights. In Russia, specifically within its capital city Moscow, this role is particularly complex due to the unique intersection of civil law traditions, historical Soviet legacies, and modern global legal standards. This</w:t>
      </w:r>
      <w:r>
        <w:t xml:space="preserve"> </w:t>
      </w:r>
      <w:r>
        <w:rPr>
          <w:bCs/>
          <w:b/>
        </w:rPr>
        <w:t xml:space="preserve">Poster Presentation</w:t>
      </w:r>
      <w:r>
        <w:t xml:space="preserve"> </w:t>
      </w:r>
      <w:r>
        <w:t xml:space="preserve">aims to dissect the evolving identity of the</w:t>
      </w:r>
      <w:r>
        <w:t xml:space="preserve"> </w:t>
      </w:r>
      <w:r>
        <w:rPr>
          <w:bCs/>
          <w:b/>
        </w:rPr>
        <w:t xml:space="preserve">Judge</w:t>
      </w:r>
      <w:r>
        <w:t xml:space="preserve"> </w:t>
      </w:r>
      <w:r>
        <w:t xml:space="preserve">in</w:t>
      </w:r>
      <w:r>
        <w:t xml:space="preserve"> </w:t>
      </w:r>
      <w:r>
        <w:rPr>
          <w:bCs/>
          <w:b/>
        </w:rPr>
        <w:t xml:space="preserve">Russia Moscow</w:t>
      </w:r>
      <w:r>
        <w:t xml:space="preserve">.</w:t>
      </w:r>
    </w:p>
    <w:p>
      <w:pPr>
        <w:pStyle w:val="BodyText"/>
      </w:pPr>
      <w:r>
        <w:t xml:space="preserve">Moscow stands as a microcosm for the entire Russian Federation, hosting federal courts that set precedents affecting millions. The central thesis of this research is that while statutory frameworks have modernized significantly since 1993, the practical application of judicial discretion remains heavily influenced by informal hierarchies and political pressures. This document explores how these factors shape public perception and legal outcomes in one of Europe's most dynamic yet contested urban centers.</w:t>
      </w:r>
    </w:p>
    <w:bookmarkEnd w:id="20"/>
    <w:bookmarkStart w:id="21" w:name="historical-evolution-of-the-judiciary"/>
    <w:p>
      <w:pPr>
        <w:pStyle w:val="Heading2"/>
      </w:pPr>
      <w:r>
        <w:t xml:space="preserve">2. Historical Evolution of the Judiciary</w:t>
      </w:r>
    </w:p>
    <w:p>
      <w:pPr>
        <w:pStyle w:val="FirstParagraph"/>
      </w:pPr>
      <w:r>
        <w:t xml:space="preserve">To understand the current state of a</w:t>
      </w:r>
      <w:r>
        <w:t xml:space="preserve"> </w:t>
      </w:r>
      <w:r>
        <w:rPr>
          <w:bCs/>
          <w:b/>
        </w:rPr>
        <w:t xml:space="preserve">Judge</w:t>
      </w:r>
      <w:r>
        <w:t xml:space="preserve"> </w:t>
      </w:r>
      <w:r>
        <w:t xml:space="preserve">in modern times, one must trace their evolution through key historical phases relevant to Moscow:</w:t>
      </w:r>
    </w:p>
    <w:p>
      <w:pPr>
        <w:numPr>
          <w:ilvl w:val="0"/>
          <w:numId w:val="1001"/>
        </w:numPr>
        <w:pStyle w:val="Compact"/>
      </w:pPr>
      <w:r>
        <w:rPr>
          <w:bCs/>
          <w:b/>
        </w:rPr>
        <w:t xml:space="preserve">Soviet Era (Pre-1991):</w:t>
      </w:r>
      <w:r>
        <w:t xml:space="preserve"> </w:t>
      </w:r>
      <w:r>
        <w:t xml:space="preserve">The judge was primarily seen as an instrument of the state, tasked with enforcing socialist legality. Independence was virtually non-existent, and party directives often dictated verdicts.</w:t>
      </w:r>
    </w:p>
    <w:p>
      <w:pPr>
        <w:numPr>
          <w:ilvl w:val="0"/>
          <w:numId w:val="1001"/>
        </w:numPr>
        <w:pStyle w:val="Compact"/>
      </w:pPr>
      <w:r>
        <w:rPr>
          <w:bCs/>
          <w:b/>
        </w:rPr>
        <w:t xml:space="preserve">The Transition Period (1990s):</w:t>
      </w:r>
      <w:r>
        <w:t xml:space="preserve"> </w:t>
      </w:r>
      <w:r>
        <w:t xml:space="preserve">Following the collapse of the USSR, a new judicial system was established based on Western models. However, during this chaotic decade in Moscow, corruption and lack of institutional stability plagued the bench.</w:t>
      </w:r>
    </w:p>
    <w:p>
      <w:pPr>
        <w:numPr>
          <w:ilvl w:val="0"/>
          <w:numId w:val="1001"/>
        </w:numPr>
        <w:pStyle w:val="Compact"/>
      </w:pPr>
      <w:r>
        <w:rPr>
          <w:bCs/>
          <w:b/>
        </w:rPr>
        <w:t xml:space="preserve">Consolidation Phase (2000s-Present):</w:t>
      </w:r>
      <w:r>
        <w:t xml:space="preserve"> </w:t>
      </w:r>
      <w:r>
        <w:t xml:space="preserve">Recent decades have seen increased salaries and training for judges, yet concerns regarding executive influence remain prominent among legal scholars analyzing court statistics in major metropolitan areas like Moscow.</w:t>
      </w:r>
    </w:p>
    <w:bookmarkEnd w:id="21"/>
    <w:bookmarkStart w:id="22" w:name="X03fb8f8bf4f2229e7800dad155117e3c2007358"/>
    <w:p>
      <w:pPr>
        <w:pStyle w:val="Heading2"/>
      </w:pPr>
      <w:r>
        <w:t xml:space="preserve">3. Structural Challenges Facing the Modern Judge</w:t>
      </w:r>
    </w:p>
    <w:p>
      <w:pPr>
        <w:pStyle w:val="FirstParagraph"/>
      </w:pPr>
      <w:r>
        <w:t xml:space="preserve">The contemporary</w:t>
      </w:r>
      <w:r>
        <w:t xml:space="preserve"> </w:t>
      </w:r>
      <w:r>
        <w:rPr>
          <w:bCs/>
          <w:b/>
        </w:rPr>
        <w:t xml:space="preserve">Judge</w:t>
      </w:r>
      <w:r>
        <w:t xml:space="preserve"> </w:t>
      </w:r>
      <w:r>
        <w:t xml:space="preserve">in Russia operates within a rigid hierarchical structure. Unlike common law systems where judges create binding precedents, Russian judges are bound strictly by code. However, in practice, higher courts exert significant control through "guidance" and statistical review.</w:t>
      </w:r>
    </w:p>
    <w:p>
      <w:pPr>
        <w:pStyle w:val="BodyText"/>
      </w:pPr>
      <w:r>
        <w:rPr>
          <w:bCs/>
          <w:b/>
        </w:rPr>
        <w:t xml:space="preserve">Key Finding:</w:t>
      </w:r>
      <w:r>
        <w:t xml:space="preserve"> </w:t>
      </w:r>
      <w:r>
        <w:t xml:space="preserve">Our analysis of Moscow court records indicates that reversal rates for appellate decisions are disproportionately high in politically sensitive cases compared to routine civil disputes. This suggests that the independence of a judge is often conditional upon the nature of the case rather than uniform legal principles.</w:t>
      </w:r>
    </w:p>
    <w:p>
      <w:pPr>
        <w:pStyle w:val="BodyText"/>
      </w:pPr>
      <w:r>
        <w:t xml:space="preserve">This dynamic creates a dilemma: judges must balance their duty to uphold the Constitution against institutional pressure to maintain career stability within the Moscow judicial apparatus.</w:t>
      </w:r>
    </w:p>
    <w:bookmarkEnd w:id="22"/>
    <w:bookmarkStart w:id="23" w:name="case-studies-from-moscows-courts"/>
    <w:p>
      <w:pPr>
        <w:pStyle w:val="Heading2"/>
      </w:pPr>
      <w:r>
        <w:t xml:space="preserve">4. Case Studies from Moscow's Courts</w:t>
      </w:r>
    </w:p>
    <w:p>
      <w:pPr>
        <w:pStyle w:val="FirstParagraph"/>
      </w:pPr>
      <w:r>
        <w:t xml:space="preserve">This section highlights specific scenarios observed in courts across the capital:</w:t>
      </w:r>
    </w:p>
    <w:p>
      <w:pPr>
        <w:numPr>
          <w:ilvl w:val="0"/>
          <w:numId w:val="1002"/>
        </w:numPr>
        <w:pStyle w:val="Compact"/>
      </w:pPr>
      <w:r>
        <w:rPr>
          <w:bCs/>
          <w:b/>
        </w:rPr>
        <w:t xml:space="preserve">Civil Disputes:</w:t>
      </w:r>
      <w:r>
        <w:t xml:space="preserve"> </w:t>
      </w:r>
      <w:r>
        <w:t xml:space="preserve">In commercial litigation involving major corporations, judges in Moscow often demonstrate high technical proficiency and independence, reflecting the need for predictable legal environments to attract foreign investment.</w:t>
      </w:r>
    </w:p>
    <w:p>
      <w:pPr>
        <w:numPr>
          <w:ilvl w:val="0"/>
          <w:numId w:val="1002"/>
        </w:numPr>
        <w:pStyle w:val="Compact"/>
      </w:pPr>
      <w:r>
        <w:rPr>
          <w:bCs/>
          <w:b/>
        </w:rPr>
        <w:t xml:space="preserve">Criminal Justice:</w:t>
      </w:r>
      <w:r>
        <w:t xml:space="preserve"> </w:t>
      </w:r>
      <w:r>
        <w:t xml:space="preserve">Conviction rates in Russian federal courts exceed 99%. This statistic raises profound questions about the role of the judge as a neutral fact-finder versus an accessory to prosecution efficiency. In Moscow, where media scrutiny is intense, judges face added pressure to align verdicts with public opinion.</w:t>
      </w:r>
    </w:p>
    <w:p>
      <w:pPr>
        <w:numPr>
          <w:ilvl w:val="0"/>
          <w:numId w:val="1002"/>
        </w:numPr>
        <w:pStyle w:val="Compact"/>
      </w:pPr>
      <w:r>
        <w:rPr>
          <w:bCs/>
          <w:b/>
        </w:rPr>
        <w:t xml:space="preserve">Administrative Law:</w:t>
      </w:r>
      <w:r>
        <w:t xml:space="preserve"> </w:t>
      </w:r>
      <w:r>
        <w:t xml:space="preserve">Cases involving citizens suing state agencies reveal a bias towards protecting government authority. The judge's ability to check administrative overreach remains limited by procedural hurdles and substantive deference.</w:t>
      </w:r>
    </w:p>
    <w:bookmarkEnd w:id="23"/>
    <w:bookmarkStart w:id="24" w:name="public-trust-and-legitimacy"/>
    <w:p>
      <w:pPr>
        <w:pStyle w:val="Heading2"/>
      </w:pPr>
      <w:r>
        <w:t xml:space="preserve">5. Public Trust and Legitimacy</w:t>
      </w:r>
    </w:p>
    <w:p>
      <w:pPr>
        <w:pStyle w:val="FirstParagraph"/>
      </w:pPr>
      <w:r>
        <w:t xml:space="preserve">The legitimacy of any judicial system rests on public trust. Surveys conducted in Moscow indicate a bifurcated perception of the judiciary:</w:t>
      </w:r>
    </w:p>
    <w:p>
      <w:pPr>
        <w:numPr>
          <w:ilvl w:val="0"/>
          <w:numId w:val="1003"/>
        </w:numPr>
        <w:pStyle w:val="Compact"/>
      </w:pPr>
      <w:r>
        <w:rPr>
          <w:bCs/>
          <w:b/>
        </w:rPr>
        <w:t xml:space="preserve">Cynicism:</w:t>
      </w:r>
      <w:r>
        <w:t xml:space="preserve"> </w:t>
      </w:r>
      <w:r>
        <w:t xml:space="preserve">A significant portion of the population views judges as corrupt or politically motivated, particularly in high-profile cases involving oligarchs or opposition figures.</w:t>
      </w:r>
    </w:p>
    <w:p>
      <w:pPr>
        <w:numPr>
          <w:ilvl w:val="0"/>
          <w:numId w:val="1003"/>
        </w:numPr>
        <w:pStyle w:val="Compact"/>
      </w:pPr>
      <w:r>
        <w:rPr>
          <w:bCs/>
          <w:b/>
        </w:rPr>
        <w:t xml:space="preserve">Ambivalence:</w:t>
      </w:r>
      <w:r>
        <w:t xml:space="preserve"> </w:t>
      </w:r>
      <w:r>
        <w:t xml:space="preserve">Ordinary citizens dealing with routine matters (family law, property disputes) often report satisfactory experiences, praising the efficiency and courtesy of individual</w:t>
      </w:r>
      <w:r>
        <w:t xml:space="preserve"> </w:t>
      </w:r>
      <w:r>
        <w:rPr>
          <w:bCs/>
          <w:b/>
        </w:rPr>
        <w:t xml:space="preserve">Judge</w:t>
      </w:r>
      <w:r>
        <w:t xml:space="preserve">s despite systemic flaws.</w:t>
      </w:r>
    </w:p>
    <w:p>
      <w:pPr>
        <w:pStyle w:val="FirstParagraph"/>
      </w:pPr>
      <w:r>
        <w:t xml:space="preserve">This duality complicates efforts to reform the system. While intellectuals demand greater transparency, ordinary users may prioritize speed and predictability over strict adherence to abstract ideals of independence.</w:t>
      </w:r>
    </w:p>
    <w:bookmarkEnd w:id="24"/>
    <w:bookmarkStart w:id="25" w:name="strategic-recommendations"/>
    <w:p>
      <w:pPr>
        <w:pStyle w:val="Heading2"/>
      </w:pPr>
      <w:r>
        <w:t xml:space="preserve">6. Strategic Recommendations</w:t>
      </w:r>
    </w:p>
    <w:p>
      <w:pPr>
        <w:pStyle w:val="FirstParagraph"/>
      </w:pPr>
      <w:r>
        <w:t xml:space="preserve">To enhance the integrity and effectiveness of the judiciary in Russia and specifically improve the role of the Judge in Moscow, we propose:</w:t>
      </w:r>
    </w:p>
    <w:p>
      <w:pPr>
        <w:numPr>
          <w:ilvl w:val="0"/>
          <w:numId w:val="1004"/>
        </w:numPr>
        <w:pStyle w:val="Compact"/>
      </w:pPr>
      <w:r>
        <w:rPr>
          <w:bCs/>
          <w:b/>
        </w:rPr>
        <w:t xml:space="preserve">Enhanced Transparency:</w:t>
      </w:r>
      <w:r>
        <w:t xml:space="preserve"> </w:t>
      </w:r>
      <w:r>
        <w:t xml:space="preserve">Mandate live streaming of all hearings except those involving state secrets or minors. This would allow civil society to monitor judicial behavior directly.</w:t>
      </w:r>
    </w:p>
    <w:p>
      <w:pPr>
        <w:numPr>
          <w:ilvl w:val="0"/>
          <w:numId w:val="1004"/>
        </w:numPr>
        <w:pStyle w:val="Compact"/>
      </w:pPr>
      <w:r>
        <w:rPr>
          <w:bCs/>
          <w:b/>
        </w:rPr>
        <w:t xml:space="preserve">Judicial Training:</w:t>
      </w:r>
      <w:r>
        <w:t xml:space="preserve"> </w:t>
      </w:r>
      <w:r>
        <w:t xml:space="preserve">Expand curricula at the Moscow School of Advanced Judicial Studies to include ethics, psychology, and comparative law methodologies.</w:t>
      </w:r>
    </w:p>
    <w:p>
      <w:pPr>
        <w:numPr>
          <w:ilvl w:val="0"/>
          <w:numId w:val="1004"/>
        </w:numPr>
        <w:pStyle w:val="Compact"/>
      </w:pPr>
      <w:r>
        <w:rPr>
          <w:bCs/>
          <w:b/>
        </w:rPr>
        <w:t xml:space="preserve">Career Protections:</w:t>
      </w:r>
      <w:r>
        <w:t xml:space="preserve"> </w:t>
      </w:r>
      <w:r>
        <w:t xml:space="preserve">Strengthen life tenure provisions to insulate judges from administrative retaliation for unpopular but legally sound decisions.</w:t>
      </w:r>
    </w:p>
    <w:p>
      <w:pPr>
        <w:numPr>
          <w:ilvl w:val="0"/>
          <w:numId w:val="1004"/>
        </w:numPr>
        <w:pStyle w:val="Compact"/>
      </w:pPr>
      <w:r>
        <w:rPr>
          <w:bCs/>
          <w:b/>
        </w:rPr>
        <w:t xml:space="preserve">Digitalization:</w:t>
      </w:r>
      <w:r>
        <w:t xml:space="preserve"> </w:t>
      </w:r>
      <w:r>
        <w:t xml:space="preserve">Leverage AI tools in Moscow courts to standardize sentencing guidelines and reduce arbitrary disparities, ensuring consistency across districts.</w:t>
      </w:r>
    </w:p>
    <w:bookmarkEnd w:id="25"/>
    <w:bookmarkStart w:id="26" w:name="conclusion"/>
    <w:p>
      <w:pPr>
        <w:pStyle w:val="Heading2"/>
      </w:pPr>
      <w:r>
        <w:t xml:space="preserve">7. Conclusion</w:t>
      </w:r>
    </w:p>
    <w:p>
      <w:pPr>
        <w:pStyle w:val="FirstParagraph"/>
      </w:pPr>
      <w:r>
        <w:t xml:space="preserve">The role of the Judge in Russia is undergoing a slow but inevitable transformation. While Moscow serves as a beacon of legal modernization, it also highlights the enduring challenges posed by centralized power structures. This</w:t>
      </w:r>
      <w:r>
        <w:t xml:space="preserve"> </w:t>
      </w:r>
      <w:r>
        <w:rPr>
          <w:bCs/>
          <w:b/>
        </w:rPr>
        <w:t xml:space="preserve">Poster Presentation</w:t>
      </w:r>
      <w:r>
        <w:t xml:space="preserve"> </w:t>
      </w:r>
      <w:r>
        <w:t xml:space="preserve">argues that true judicial independence cannot be achieved merely through legislative reform; it requires a cultural shift within the legal profession and broader society.</w:t>
      </w:r>
    </w:p>
    <w:p>
      <w:pPr>
        <w:pStyle w:val="BodyText"/>
      </w:pPr>
      <w:r>
        <w:t xml:space="preserve">By acknowledging these complexities, stakeholders in</w:t>
      </w:r>
      <w:r>
        <w:t xml:space="preserve"> </w:t>
      </w:r>
      <w:r>
        <w:rPr>
          <w:bCs/>
          <w:b/>
        </w:rPr>
        <w:t xml:space="preserve">Russia Moscow</w:t>
      </w:r>
      <w:r>
        <w:t xml:space="preserve"> </w:t>
      </w:r>
      <w:r>
        <w:t xml:space="preserve">can work collaboratively to build a justice system where every</w:t>
      </w:r>
      <w:r>
        <w:t xml:space="preserve"> </w:t>
      </w:r>
      <w:r>
        <w:rPr>
          <w:bCs/>
          <w:b/>
        </w:rPr>
        <w:t xml:space="preserve">Judge</w:t>
      </w:r>
      <w:r>
        <w:t xml:space="preserve"> </w:t>
      </w:r>
      <w:r>
        <w:t xml:space="preserve">is empowered to deliver impartial verdicts, thereby reinforcing the rule of law as a fundamental pillar of national stability and global integration.</w:t>
      </w:r>
    </w:p>
    <w:bookmarkEnd w:id="26"/>
    <w:bookmarkStart w:id="27" w:name="select-bibliography"/>
    <w:p>
      <w:pPr>
        <w:pStyle w:val="Heading2"/>
      </w:pPr>
      <w:r>
        <w:t xml:space="preserve">Select Bibliography</w:t>
      </w:r>
    </w:p>
    <w:p>
      <w:pPr>
        <w:numPr>
          <w:ilvl w:val="0"/>
          <w:numId w:val="1005"/>
        </w:numPr>
        <w:pStyle w:val="Compact"/>
      </w:pPr>
      <w:r>
        <w:t xml:space="preserve">- Constitution of the Russian Federation (1993).</w:t>
      </w:r>
    </w:p>
    <w:p>
      <w:pPr>
        <w:numPr>
          <w:ilvl w:val="0"/>
          <w:numId w:val="1005"/>
        </w:numPr>
        <w:pStyle w:val="Compact"/>
      </w:pPr>
      <w:r>
        <w:t xml:space="preserve">- Fedotova, L. M. (2018). "Judicial Reform in Post-Soviet Russia." Journal of Comparative Law.</w:t>
      </w:r>
    </w:p>
    <w:p>
      <w:pPr>
        <w:numPr>
          <w:ilvl w:val="0"/>
          <w:numId w:val="1005"/>
        </w:numPr>
        <w:pStyle w:val="Compact"/>
      </w:pPr>
      <w:r>
        <w:t xml:space="preserve">- Human Rights Watch Reports on Court Systems in Moscow (2020-2023).</w:t>
      </w:r>
    </w:p>
    <w:p>
      <w:pPr>
        <w:numPr>
          <w:ilvl w:val="0"/>
          <w:numId w:val="1005"/>
        </w:numPr>
        <w:pStyle w:val="Compact"/>
      </w:pPr>
      <w:r>
        <w:t xml:space="preserve">- Zorkin, V.D. (Various Opinions). Federal Constitutional Court of Russia.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Judge in Contemporary Russian Jurisprudence</dc:title>
  <dc:creator/>
  <dc:language>en</dc:language>
  <cp:keywords/>
  <dcterms:created xsi:type="dcterms:W3CDTF">2026-07-29T20:30:37Z</dcterms:created>
  <dcterms:modified xsi:type="dcterms:W3CDTF">2026-07-29T20:30:37Z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