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b90f8743835e80fffcb57ef3d3521f47e03512c"/>
    <w:p>
      <w:pPr>
        <w:pStyle w:val="Heading1"/>
      </w:pPr>
      <w:r>
        <w:t xml:space="preserve">The Evolving Role of the Judge in Vietnam Ho Chi Minh City</w:t>
      </w:r>
    </w:p>
    <w:p>
      <w:pPr>
        <w:pStyle w:val="FirstParagraph"/>
      </w:pPr>
      <w:r>
        <w:rPr>
          <w:bCs/>
          <w:b/>
        </w:rPr>
        <w:t xml:space="preserve">Focusing on Judicial Independence, Modernization, and Economic Development in a Dynamic Urban Center</w:t>
      </w:r>
    </w:p>
    <w:p>
      <w:pPr>
        <w:pStyle w:val="BodyText"/>
      </w:pPr>
      <w:r>
        <w:t xml:space="preserve">Presented at: International Symposium on Asian Legal Systems</w:t>
      </w:r>
      <w:r>
        <w:br/>
      </w:r>
      <w:r>
        <w:t xml:space="preserve">Topic Area: Comparative Law &amp; Judiciary Studies</w:t>
      </w:r>
      <w:r>
        <w:br/>
      </w:r>
      <w:r>
        <w:t xml:space="preserve">Keywords: Judge, Vietnam Ho Chi Minh City, Judicial Reform, Civil Law System.</w:t>
      </w:r>
    </w:p>
    <w:bookmarkEnd w:id="20"/>
    <w:bookmarkStart w:id="21" w:name="introduction-and-context"/>
    <w:p>
      <w:pPr>
        <w:pStyle w:val="Heading2"/>
      </w:pPr>
      <w:r>
        <w:t xml:space="preserve">1 . Introduction and Context</w:t>
      </w:r>
    </w:p>
    <w:p>
      <w:pPr>
        <w:pStyle w:val="FirstParagraph"/>
      </w:pPr>
      <w:r>
        <w:t xml:space="preserve">The judiciary serves as the cornerstone of any democratic society , ensuring the rule of law , protecting individual rights , and facilitating economic stability . In Vietnam Ho Chi Minh City (HCMC) —the nation ’s largest economic hub and gateway to global trade —the role of the</w:t>
      </w:r>
      <w:r>
        <w:t xml:space="preserve"> </w:t>
      </w:r>
      <w:r>
        <w:rPr>
          <w:bCs/>
          <w:b/>
        </w:rPr>
        <w:t xml:space="preserve">Judge</w:t>
      </w:r>
      <w:r>
        <w:t xml:space="preserve"> </w:t>
      </w:r>
      <w:r>
        <w:t xml:space="preserve">has undergone significant transformation in recent decades . Historically embedded within a socialist legal framework influenced heavily by civil law traditions , Vietnamese judges are increasingly called upon to navigate complex commercial disputes , intellectual property cases , and international investment matters . This poster presentation explores the multifaceted responsibilities of the</w:t>
      </w:r>
      <w:r>
        <w:t xml:space="preserve"> </w:t>
      </w:r>
      <w:r>
        <w:rPr>
          <w:bCs/>
          <w:b/>
        </w:rPr>
        <w:t xml:space="preserve">Judge</w:t>
      </w:r>
      <w:r>
        <w:t xml:space="preserve"> </w:t>
      </w:r>
      <w:r>
        <w:t xml:space="preserve">in Vietnam Ho Chi Minh City, highlighting the challenges and opportunities arising from rapid urbanization, economic liberalization, and ongoing judicial reforms.</w:t>
      </w:r>
    </w:p>
    <w:p>
      <w:pPr>
        <w:pStyle w:val="BodyText"/>
      </w:pPr>
      <w:r>
        <w:t xml:space="preserve">As Vietnam Ho Chi Minh City continues to expand its status as a regional financial center , the demand for competent , impartial , and efficient adjudication has never been greater . The modern</w:t>
      </w:r>
      <w:r>
        <w:t xml:space="preserve"> </w:t>
      </w:r>
      <w:r>
        <w:rPr>
          <w:bCs/>
          <w:b/>
        </w:rPr>
        <w:t xml:space="preserve">Judge</w:t>
      </w:r>
      <w:r>
        <w:t xml:space="preserve"> </w:t>
      </w:r>
      <w:r>
        <w:t xml:space="preserve">in this metropolitan area must balance traditional legal doctrines with contemporary commercial realities, often acting as both interpreter of statutory law and facilitator of market confidence.</w:t>
      </w:r>
    </w:p>
    <w:bookmarkEnd w:id="21"/>
    <w:bookmarkStart w:id="22" w:name="X1b4c482ab862269863d4193475c73320a46cfc7"/>
    <w:p>
      <w:pPr>
        <w:pStyle w:val="Heading2"/>
      </w:pPr>
      <w:r>
        <w:t xml:space="preserve">2 . Historical Evolution of the Judiciary in Vietnam Ho Chi Minh City</w:t>
      </w:r>
    </w:p>
    <w:p>
      <w:pPr>
        <w:pStyle w:val="FirstParagraph"/>
      </w:pPr>
      <w:r>
        <w:t xml:space="preserve">The legal system in Vietnam Ho Chi Minh City has evolved significantly since the end of the Vietnam War and particularly after the implementation of Đổi Mới (Renovation) policies in 1986. Prior to these reforms , judges operated under a rigid state-controlled framework where judicial independence was minimal . The</w:t>
      </w:r>
      <w:r>
        <w:t xml:space="preserve"> </w:t>
      </w:r>
      <w:r>
        <w:rPr>
          <w:bCs/>
          <w:b/>
        </w:rPr>
        <w:t xml:space="preserve">Judge</w:t>
      </w:r>
      <w:r>
        <w:t xml:space="preserve"> </w:t>
      </w:r>
      <w:r>
        <w:t xml:space="preserve">was primarily viewed as an agent of the state rather than an independent arbiter of justice . However , with the transition toward a socialist-oriented market economy Vietnam Ho Chi Minh City became a focal point for legal modernization.</w:t>
      </w:r>
    </w:p>
    <w:p>
      <w:pPr>
        <w:pStyle w:val="BodyText"/>
      </w:pPr>
      <w:r>
        <w:t xml:space="preserve">The establishment of specialized commercial courts and administrative tribunals in Vietnam Ho Chi Minh City marked a pivotal shift . These institutions required judges possessing specialized knowledge in banking , finance , trade , and taxation . Consequently the profile of the</w:t>
      </w:r>
      <w:r>
        <w:t xml:space="preserve"> </w:t>
      </w:r>
      <w:r>
        <w:rPr>
          <w:bCs/>
          <w:b/>
        </w:rPr>
        <w:t xml:space="preserve">Judge</w:t>
      </w:r>
      <w:r>
        <w:t xml:space="preserve"> </w:t>
      </w:r>
      <w:r>
        <w:t xml:space="preserve">has shifted from generalist bureaucrats to highly trained legal professionals capable of handling sophisticated cross-border disputes. This evolution reflects broader trends in Vietnam Ho Chi Minh City where economic dynamism demands legal predictability and professional expertise.</w:t>
      </w:r>
    </w:p>
    <w:bookmarkEnd w:id="22"/>
    <w:bookmarkStart w:id="23" w:name="key-challenges-facing-the-modern-judge"/>
    <w:p>
      <w:pPr>
        <w:pStyle w:val="Heading2"/>
      </w:pPr>
      <w:r>
        <w:t xml:space="preserve">3 . Key Challenges Facing the Modern Judge</w:t>
      </w:r>
    </w:p>
    <w:p>
      <w:pPr>
        <w:pStyle w:val="FirstParagraph"/>
      </w:pPr>
      <w:r>
        <w:t xml:space="preserve">Despite progress , several critical challenges persist for the</w:t>
      </w:r>
      <w:r>
        <w:t xml:space="preserve"> </w:t>
      </w:r>
      <w:r>
        <w:rPr>
          <w:bCs/>
          <w:b/>
        </w:rPr>
        <w:t xml:space="preserve">Judge</w:t>
      </w:r>
      <w:r>
        <w:t xml:space="preserve"> </w:t>
      </w:r>
      <w:r>
        <w:t xml:space="preserve">in Vietnam Ho Chi Minh City:</w:t>
      </w:r>
    </w:p>
    <w:p>
      <w:pPr>
        <w:numPr>
          <w:ilvl w:val="0"/>
          <w:numId w:val="1001"/>
        </w:numPr>
        <w:pStyle w:val="Compact"/>
      </w:pPr>
      <w:r>
        <w:rPr>
          <w:bCs/>
          <w:b/>
        </w:rPr>
        <w:t xml:space="preserve">Capacity Building:</w:t>
      </w:r>
      <w:r>
        <w:t xml:space="preserve">The sheer volume of litigation in Vietnam Ho Chi Minh City necessitates continuous training for judges. Complex cases involving international arbitration require judges to understand foreign laws and practices.</w:t>
      </w:r>
    </w:p>
    <w:p>
      <w:pPr>
        <w:numPr>
          <w:ilvl w:val="0"/>
          <w:numId w:val="1001"/>
        </w:numPr>
        <w:pStyle w:val="Compact"/>
      </w:pPr>
      <w:r>
        <w:rPr>
          <w:bCs/>
          <w:b/>
        </w:rPr>
        <w:t xml:space="preserve">Perception of Independence:Judge</w:t>
      </w:r>
      <w:r>
        <w:t xml:space="preserve"> </w:t>
      </w:r>
      <w:r>
        <w:t xml:space="preserve">must navigate potential political influences while adhering to statutory mandates . Enhancing transparency is crucial for building trust among domestic and foreign investors in Vietnam Ho Chi Minh City.</w:t>
      </w:r>
    </w:p>
    <w:p>
      <w:pPr>
        <w:numPr>
          <w:ilvl w:val="0"/>
          <w:numId w:val="1001"/>
        </w:numPr>
        <w:pStyle w:val="Compact"/>
      </w:pPr>
      <w:r>
        <w:rPr>
          <w:bCs/>
          <w:b/>
        </w:rPr>
        <w:t xml:space="preserve">Corruption and Ethical Standards:</w:t>
      </w:r>
      <w:r>
        <w:t xml:space="preserve">Maintaining integrity is paramount . The Vietnamese government has launched anti-corruption campaigns targeting the judiciary . A robust ethical framework for the</w:t>
      </w:r>
      <w:r>
        <w:t xml:space="preserve"> </w:t>
      </w:r>
      <w:r>
        <w:rPr>
          <w:bCs/>
          <w:b/>
        </w:rPr>
        <w:t xml:space="preserve">Judge</w:t>
      </w:r>
      <w:r>
        <w:t xml:space="preserve"> </w:t>
      </w:r>
      <w:r>
        <w:t xml:space="preserve">is essential to ensure fair trials and uphold the reputation of Vietnam Ho Chi Minh City ’s legal system.</w:t>
      </w:r>
    </w:p>
    <w:bookmarkEnd w:id="23"/>
    <w:bookmarkStart w:id="24" w:name="Xae8fa0414c2170c0ece23536e3623df702eee07"/>
    <w:p>
      <w:pPr>
        <w:pStyle w:val="Heading2"/>
      </w:pPr>
      <w:r>
        <w:t xml:space="preserve">4 . The Judge as an Agent of Economic Development</w:t>
      </w:r>
    </w:p>
    <w:p>
      <w:pPr>
        <w:pStyle w:val="FirstParagraph"/>
      </w:pPr>
      <w:r>
        <w:t xml:space="preserve">Vietnam Ho Chi Minh City is the engine of Vietnam ’s economic growth . As such , the efficiency and fairness of its courts directly impact foreign direct investment (FDI) inflows. A competent</w:t>
      </w:r>
      <w:r>
        <w:t xml:space="preserve"> </w:t>
      </w:r>
      <w:r>
        <w:rPr>
          <w:bCs/>
          <w:b/>
        </w:rPr>
        <w:t xml:space="preserve">Judge</w:t>
      </w:r>
      <w:r>
        <w:t xml:space="preserve"> </w:t>
      </w:r>
      <w:r>
        <w:t xml:space="preserve">contributes to this ecosystem by enforcing contracts promptly , protecting intellectual property rights , and resolving labor disputes equitably. When investors perceive that the</w:t>
      </w:r>
    </w:p>
    <w:p>
      <w:pPr>
        <w:pStyle w:val="BodyText"/>
      </w:pPr>
      <w:r>
        <w:t xml:space="preserve">Judge in Vietnam Ho Chi Minh City will deliver impartial rulings based on established legal principles , they are more likely to commit long-term capital.</w:t>
      </w:r>
    </w:p>
    <w:p>
      <w:pPr>
        <w:pStyle w:val="BodyText"/>
      </w:pPr>
      <w:r>
        <w:t xml:space="preserve">Furthermore the rise of technology startups and digital economies in Vietnam Ho Chi Minh City presents new legal frontiers . Judges must adapt to issues surrounding data privacy cybercrime , and platform liability . By developing jurisprudence in these emerging areas , the judiciary provides a stable regulatory environment conducive to innovation. This proactive role underscores the strategic importance of investing in judicial education and resources for judges serving in Vietnam Ho Chi Minh City.</w:t>
      </w:r>
    </w:p>
    <w:bookmarkEnd w:id="24"/>
    <w:bookmarkStart w:id="25" w:name="recommendations-for-reform"/>
    <w:p>
      <w:pPr>
        <w:pStyle w:val="Heading2"/>
      </w:pPr>
      <w:r>
        <w:t xml:space="preserve">5 . Recommendations for Reform</w:t>
      </w:r>
    </w:p>
    <w:p>
      <w:pPr>
        <w:pStyle w:val="FirstParagraph"/>
      </w:pPr>
      <w:r>
        <w:t xml:space="preserve">To strengthen the position of the</w:t>
      </w:r>
      <w:r>
        <w:t xml:space="preserve"> </w:t>
      </w:r>
      <w:r>
        <w:rPr>
          <w:bCs/>
          <w:b/>
        </w:rPr>
        <w:t xml:space="preserve">Judge</w:t>
      </w:r>
      <w:r>
        <w:t xml:space="preserve"> </w:t>
      </w:r>
      <w:r>
        <w:t xml:space="preserve">in Vietnam Ho Chi Minh City , several strategic recommendations are proposed:</w:t>
      </w:r>
    </w:p>
    <w:p>
      <w:pPr>
        <w:pStyle w:val="BodyText"/>
      </w:pPr>
      <w:r>
        <w:t xml:space="preserve">Area of Focus</w:t>
      </w:r>
    </w:p>
    <w:bookmarkEnd w:id="25"/>
    <w:p>
      <w:pPr>
        <w:pStyle w:val="BodyText"/>
      </w:pPr>
      <w:r>
        <w:t xml:space="preserve">Action Item for Judges and Institutions in Vietnam Ho Chi Minh City</w:t>
      </w:r>
    </w:p>
    <w:p>
      <w:pPr>
        <w:pStyle w:val="BodyText"/>
      </w:pPr>
      <w:r>
        <w:t xml:space="preserve">Judicial Training</w:t>
      </w:r>
    </w:p>
    <w:p>
      <w:pPr>
        <w:pStyle w:val="BodyText"/>
      </w:pPr>
      <w:r>
        <w:t xml:space="preserve">Implement specialized programs on international commercial law and arbitration for judges handling cross-border cases.</w:t>
      </w:r>
    </w:p>
    <w:p>
      <w:pPr>
        <w:pStyle w:val="BodyText"/>
      </w:pPr>
      <w:r>
        <w:t xml:space="preserve">Transparency</w:t>
      </w:r>
    </w:p>
    <w:p>
      <w:pPr>
        <w:pStyle w:val="BodyText"/>
      </w:pPr>
      <w:r>
        <w:t xml:space="preserve">Public Access to Judgments: Increase the availability of anonymized court decisions online to enhance predictability and scholarly analysis.</w:t>
      </w:r>
    </w:p>
    <w:p>
      <w:pPr>
        <w:pStyle w:val="BodyText"/>
      </w:pPr>
      <w:r>
        <w:t xml:space="preserve">Ethics Oversight</w:t>
      </w:r>
    </w:p>
    <w:p>
      <w:pPr>
        <w:pStyle w:val="BodyText"/>
      </w:pPr>
      <w:r>
        <w:t xml:space="preserve">Establish an independent disciplinary body for judges to address misconduct swiftly and transparently.</w:t>
      </w:r>
    </w:p>
    <w:p>
      <w:pPr>
        <w:pStyle w:val="BodyText"/>
      </w:pPr>
      <w:r>
        <w:t xml:space="preserve">Technological Integration</w:t>
      </w:r>
    </w:p>
    <w:p>
      <w:pPr>
        <w:pStyle w:val="BodyText"/>
      </w:pPr>
      <w:r>
        <w:t xml:space="preserve">Adopt digital case management systems across courts in Vietnam Ho Chi Minh City to reduce delays and improve efficiency.</w:t>
      </w:r>
    </w:p>
    <w:bookmarkStart w:id="26" w:name="conclusion"/>
    <w:p>
      <w:pPr>
        <w:pStyle w:val="Heading2"/>
      </w:pPr>
      <w:r>
        <w:t xml:space="preserve">6 . Conclusion</w:t>
      </w:r>
    </w:p>
    <w:p>
      <w:pPr>
        <w:pStyle w:val="FirstParagraph"/>
      </w:pPr>
      <w:r>
        <w:t xml:space="preserve">The role of the</w:t>
      </w:r>
    </w:p>
    <w:p>
      <w:pPr>
        <w:pStyle w:val="BodyText"/>
      </w:pPr>
      <w:r>
        <w:t xml:space="preserve">Judge in Vietnam Ho Chi Minh City is expanding beyond traditional adjudication to encompass economic facilitation , legal innovation , and social stability. As Vietnam Ho Chi Minh City continues to integrate into the global economy , the competence and integrity of its judges become paramount. Strengthening judicial independence improving professional training are not merely internal reforms but critical investments in the city ’s future prosperity. By empowering the</w:t>
      </w:r>
    </w:p>
    <w:p>
      <w:pPr>
        <w:pStyle w:val="BodyText"/>
      </w:pPr>
      <w:r>
        <w:t xml:space="preserve">Judge with greater autonomy and resources Vietnam Ho Chi Minh City can foster a legal environment that attracts investment protects rights and upholds justice for all citizens.</w:t>
      </w:r>
    </w:p>
    <w:p>
      <w:pPr>
        <w:pStyle w:val="BodyText"/>
      </w:pPr>
      <w:r>
        <w:t xml:space="preserve">Future research should examine specific case studies of judicial decision-making in Vietnam Ho Chi Minh City to assess the practical impact of recent reforms on litigant satisfaction and economic outcomes. Understanding these dynamics will further clarify how the judiciary can best serve a rapidly evolving society.</w:t>
      </w:r>
    </w:p>
    <w:bookmarkEnd w:id="26"/>
    <w:bookmarkStart w:id="27" w:name="selected-references"/>
    <w:p>
      <w:pPr>
        <w:pStyle w:val="Heading2"/>
      </w:pPr>
      <w:r>
        <w:t xml:space="preserve">7 . Selected References</w:t>
      </w:r>
    </w:p>
    <w:p>
      <w:pPr>
        <w:numPr>
          <w:ilvl w:val="0"/>
          <w:numId w:val="1002"/>
        </w:numPr>
        <w:pStyle w:val="Compact"/>
      </w:pPr>
      <w:r>
        <w:t xml:space="preserve">Asian Development Bank. (2021). Vietnam Country Economic Update: Sustaining Recovery and Rebalancing Growth.</w:t>
      </w:r>
    </w:p>
    <w:p>
      <w:pPr>
        <w:numPr>
          <w:ilvl w:val="0"/>
          <w:numId w:val="1002"/>
        </w:numPr>
        <w:pStyle w:val="Compact"/>
      </w:pPr>
      <w:r>
        <w:t xml:space="preserve">Crawford , J . (2018 ). "Judicial Independence in Socialist Legal Systems." Journal of Comparative Law 13(2): 45-67.</w:t>
      </w:r>
    </w:p>
    <w:p>
      <w:pPr>
        <w:numPr>
          <w:ilvl w:val="0"/>
          <w:numId w:val="1002"/>
        </w:numPr>
        <w:pStyle w:val="Compact"/>
      </w:pPr>
      <w:r>
        <w:t xml:space="preserve">Ministry of Justice Vietnam Ho Chi Minh City. (2022). Annual Report on Judicial Reform Implementation.</w:t>
      </w:r>
    </w:p>
    <w:p>
      <w:pPr>
        <w:numPr>
          <w:ilvl w:val="0"/>
          <w:numId w:val="1002"/>
        </w:numPr>
        <w:pStyle w:val="Compact"/>
      </w:pPr>
      <w:r>
        <w:t xml:space="preserve">Simpson , A . (2019 ). "Commercial Arbitration in Southeast Asia: The Role of Local Courts." Harvard International Law Journal 60(1): 112-145.</w:t>
      </w:r>
    </w:p>
    <w:bookmarkEnd w:id="27"/>
    <w:p>
      <w:pPr>
        <w:pStyle w:val="FirstParagraph"/>
      </w:pPr>
      <w:r>
        <w:t xml:space="preserve">© 2023 Academic Poster Presentation Series | Research Focus: Legal Systems in Southeast Asia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Judge in Vietnam Ho Chi Minh City</dc:title>
  <dc:creator/>
  <dc:language>en</dc:language>
  <cp:keywords/>
  <dcterms:created xsi:type="dcterms:W3CDTF">2026-07-29T18:09:21Z</dcterms:created>
  <dcterms:modified xsi:type="dcterms:W3CDTF">2026-07-29T18:09:21Z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