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b7815ddaac6711a2c37fae78f3fef82772e5870"/>
    <w:p>
      <w:pPr>
        <w:pStyle w:val="Heading1"/>
      </w:pPr>
      <w:r>
        <w:t xml:space="preserve">The Critical Role of the Laboratory Technician in Strengthening Healthcare Systems: A Focus on DR Congo Kinshasa</w:t>
      </w:r>
    </w:p>
    <w:p>
      <w:pPr>
        <w:pStyle w:val="FirstParagraph"/>
      </w:pPr>
      <w:r>
        <w:rPr>
          <w:iCs/>
          <w:i/>
        </w:rPr>
        <w:t xml:space="preserve">A Poster Presentation on Diagnostic Excellence, Public Health Impact, and Professional Development</w:t>
      </w:r>
    </w:p>
    <w:bookmarkEnd w:id="20"/>
    <w:p>
      <w:pPr>
        <w:pStyle w:val="BodyText"/>
      </w:pPr>
      <w:r>
        <w:rPr>
          <w:bCs/>
          <w:b/>
        </w:rPr>
        <w:t xml:space="preserve">Authors:</w:t>
      </w:r>
      <w:r>
        <w:t xml:space="preserve"> </w:t>
      </w:r>
      <w:r>
        <w:t xml:space="preserve">Academic Research Group on Public Health Infrastructure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Medical Sciences, Kinshasa</w:t>
      </w:r>
      <w:r>
        <w:br/>
      </w:r>
      <w:r>
        <w:rPr>
          <w:bCs/>
          <w:b/>
        </w:rPr>
        <w:t xml:space="preserve">Date:</w:t>
      </w:r>
      <w:r>
        <w:br/>
      </w:r>
      <w:r>
        <w:br/>
      </w:r>
      <w:r>
        <w:t xml:space="preserve">2023</w:t>
      </w:r>
    </w:p>
    <w:bookmarkStart w:id="21" w:name="bullet-1-digital-integration"/>
    <w:p>
      <w:pPr>
        <w:pStyle w:val="Heading2"/>
      </w:pPr>
      <w:r>
        <w:t xml:space="preserve">Bullet 1: Digital Integration</w:t>
      </w:r>
    </w:p>
    <w:p>
      <w:pPr>
        <w:pStyle w:val="FirstParagraph"/>
      </w:pPr>
      <w:r>
        <w:t xml:space="preserve">Bullet 1: Data Management Protocols for Disease Surveillance.</w:t>
      </w:r>
    </w:p>
    <w:p>
      <w:pPr>
        <w:pStyle w:val="BodyText"/>
      </w:pPr>
      <w:r>
        <w:t xml:space="preserve">Bullet 1: Emergency Response Techniques for Infectious Outbreaks.</w:t>
      </w:r>
    </w:p>
    <w:p>
      <w:pPr>
        <w:pStyle w:val="BodyText"/>
      </w:pPr>
      <w:r>
        <w:t xml:space="preserve">Prioritize continuous professional development programs funded by local and international health partners to ensure that</w:t>
      </w:r>
      <w:r>
        <w:t xml:space="preserve"> </w:t>
      </w:r>
      <w:r>
        <w:rPr>
          <w:bCs/>
          <w:b/>
        </w:rPr>
        <w:t xml:space="preserve">Laboratory Technician</w:t>
      </w:r>
      <w:r>
        <w:t xml:space="preserve">s in</w:t>
      </w:r>
    </w:p>
    <w:p>
      <w:pPr>
        <w:pStyle w:val="BodyText"/>
      </w:pPr>
      <w:r>
        <w:t xml:space="preserve">DR Congo Kinshasa remain at the cutting edge of diagnostic technology. By empowering these professionals, we empower the entire healthcare system, leading to healthier communities and a more resilient society.</w:t>
      </w:r>
    </w:p>
    <w:p>
      <w:pPr>
        <w:pStyle w:val="BodyText"/>
      </w:pPr>
      <w:r>
        <w:t xml:space="preserve">© 2023 Academic Poster Presentation on Laboratory Science in Central Africa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Laboratory Technician in DR Congo Kinshasa</dc:title>
  <dc:creator/>
  <dc:language>en</dc:language>
  <cp:keywords/>
  <dcterms:created xsi:type="dcterms:W3CDTF">2026-07-29T07:38:28Z</dcterms:created>
  <dcterms:modified xsi:type="dcterms:W3CDTF">2026-07-29T07:38:28Z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