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p>
    <w:bookmarkStart w:id="20" w:name="X827b47c1f1979b683867e9967c2f176fb18917d"/>
    <w:p>
      <w:pPr>
        <w:pStyle w:val="Heading1"/>
      </w:pPr>
      <w:r>
        <w:t xml:space="preserve">The Evolving Role of the Laboratory Technician</w:t>
      </w:r>
    </w:p>
    <w:p>
      <w:pPr>
        <w:pStyle w:val="FirstParagraph"/>
      </w:pPr>
      <w:r>
        <w:t xml:space="preserve">Strategic Implications for Public Health and Diagnostic Excellence in Abidjan, Ivory Coast</w:t>
      </w:r>
    </w:p>
    <w:p>
      <w:pPr>
        <w:pStyle w:val="BodyText"/>
      </w:pPr>
      <w:r>
        <w:br/>
      </w:r>
      <w:r>
        <w:rPr>
          <w:bCs/>
          <w:b/>
        </w:rPr>
        <w:t xml:space="preserve">Presentation Context:</w:t>
      </w:r>
      <w:r>
        <w:t xml:space="preserve"> </w:t>
      </w:r>
      <w:r>
        <w:t xml:space="preserve">Academic Research Symposium on Healthcare Infrastructure</w:t>
      </w:r>
      <w:r>
        <w:br/>
      </w:r>
      <w:r>
        <w:rPr>
          <w:bCs/>
          <w:b/>
        </w:rPr>
        <w:t xml:space="preserve">Date:</w:t>
      </w:r>
      <w:r>
        <w:t xml:space="preserve"> </w:t>
      </w:r>
      <w:r>
        <w:t xml:space="preserve">October 2023  | </w:t>
      </w:r>
      <w:r>
        <w:t xml:space="preserve"> </w:t>
      </w:r>
      <w:r>
        <w:rPr>
          <w:bCs/>
          <w:b/>
        </w:rPr>
        <w:t xml:space="preserve">Venue:</w:t>
      </w:r>
      <w:r>
        <w:t xml:space="preserve"> </w:t>
      </w:r>
      <w:r>
        <w:t xml:space="preserve">University Félix Houphouët-Boigny, Abidjan</w:t>
      </w:r>
    </w:p>
    <w:bookmarkEnd w:id="20"/>
    <w:bookmarkStart w:id="21" w:name="X1a2a735dcdf2bf820e2e2a90d67f857577ee41f"/>
    <w:p>
      <w:pPr>
        <w:pStyle w:val="Heading2"/>
      </w:pPr>
      <w:r>
        <w:t xml:space="preserve">1. Introduction: The Critical Nexus of Diagnostics</w:t>
      </w:r>
    </w:p>
    <w:p>
      <w:pPr>
        <w:pStyle w:val="FirstParagraph"/>
      </w:pPr>
      <w:r>
        <w:t xml:space="preserve">In the rapidly developing healthcare landscape of West Africa, the role of the Laboratory Technician transcends traditional boundaries of sample processing. This presentation explores how laboratory technicians serve as the backbone of diagnostic accuracy in</w:t>
      </w:r>
      <w:r>
        <w:t xml:space="preserve"> </w:t>
      </w:r>
      <w:r>
        <w:rPr>
          <w:bCs/>
          <w:b/>
        </w:rPr>
        <w:t xml:space="preserve">Ivory Coast Abidjan</w:t>
      </w:r>
      <w:r>
        <w:t xml:space="preserve">, a metropolis that serves as both an economic hub and a focal point for international health initiatives. As urbanization accelerates in</w:t>
      </w:r>
      <w:r>
        <w:t xml:space="preserve"> </w:t>
      </w:r>
      <w:r>
        <w:rPr>
          <w:bCs/>
          <w:b/>
        </w:rPr>
        <w:t xml:space="preserve">Ivory Coast Abidjan</w:t>
      </w:r>
      <w:r>
        <w:t xml:space="preserve">, the demand for rapid, precise, and reliable laboratory services has never been higher. This academic poster outlines the current competencies required of modern Laboratory Technician professionals, addressing specific challenges faced within the Ivorian context.</w:t>
      </w:r>
    </w:p>
    <w:bookmarkEnd w:id="21"/>
    <w:bookmarkStart w:id="22" w:name="X5a731c40f34207fa2336f1408abcc7b7a667b81"/>
    <w:p>
      <w:pPr>
        <w:pStyle w:val="Heading2"/>
      </w:pPr>
      <w:r>
        <w:t xml:space="preserve">2. Contextual Background: The Abidjan Landscape</w:t>
      </w:r>
    </w:p>
    <w:p>
      <w:pPr>
        <w:pStyle w:val="FirstParagraph"/>
      </w:pPr>
      <w:r>
        <w:rPr>
          <w:bCs/>
          <w:b/>
        </w:rPr>
        <w:t xml:space="preserve">Ivory Coast Abidjan</w:t>
      </w:r>
      <w:r>
        <w:t xml:space="preserve">, housing approximately one-quarter of the nation's population, presents unique epidemiological and logistical challenges. The density of the city necessitates a high-throughput laboratory environment capable of managing infectious diseases such as malaria, tuberculosis, and HIV/AIDS, alongside rising non-communicable diseases like diabetes and hypertension.</w:t>
      </w:r>
    </w:p>
    <w:p>
      <w:pPr>
        <w:pStyle w:val="BodyText"/>
      </w:pPr>
      <w:r>
        <w:t xml:space="preserve">For any</w:t>
      </w:r>
      <w:r>
        <w:t xml:space="preserve"> </w:t>
      </w:r>
      <w:r>
        <w:rPr>
          <w:bCs/>
          <w:b/>
        </w:rPr>
        <w:t xml:space="preserve">Laboratory Technician</w:t>
      </w:r>
      <w:r>
        <w:t xml:space="preserve"> </w:t>
      </w:r>
      <w:r>
        <w:t xml:space="preserve">operating in this region, understanding the local disease burden is not merely academic; it is operational. The integration of modern diagnostic tools into the existing infrastructure of public and private labs in Abidjan requires a workforce that is adaptable, technically proficient, and culturally aware.</w:t>
      </w:r>
    </w:p>
    <w:bookmarkEnd w:id="22"/>
    <w:bookmarkStart w:id="23" w:name="core-competencies-for-modern-technicians"/>
    <w:p>
      <w:pPr>
        <w:pStyle w:val="Heading2"/>
      </w:pPr>
      <w:r>
        <w:t xml:space="preserve">3. Core Competencies for Modern Technicians</w:t>
      </w:r>
    </w:p>
    <w:p>
      <w:pPr>
        <w:pStyle w:val="FirstParagraph"/>
      </w:pPr>
      <w:r>
        <w:t xml:space="preserve">To maintain high standards of care in</w:t>
      </w:r>
      <w:r>
        <w:t xml:space="preserve"> </w:t>
      </w:r>
      <w:r>
        <w:rPr>
          <w:bCs/>
          <w:b/>
        </w:rPr>
        <w:t xml:space="preserve">Ivory Coast Abidjan</w:t>
      </w:r>
      <w:r>
        <w:t xml:space="preserve">, Laboratory Technician professionals must master a diverse skill set:</w:t>
      </w:r>
    </w:p>
    <w:p>
      <w:pPr>
        <w:numPr>
          <w:ilvl w:val="0"/>
          <w:numId w:val="1001"/>
        </w:numPr>
        <w:pStyle w:val="Compact"/>
      </w:pPr>
      <w:r>
        <w:rPr>
          <w:bCs/>
          <w:b/>
        </w:rPr>
        <w:t xml:space="preserve">Molecular Diagnostics:</w:t>
      </w:r>
      <w:r>
        <w:t xml:space="preserve"> </w:t>
      </w:r>
      <w:r>
        <w:t xml:space="preserve">Proficiency in PCR and sequencing technologies is essential for tracking viral strains and emerging pathogens.</w:t>
      </w:r>
    </w:p>
    <w:p>
      <w:pPr>
        <w:numPr>
          <w:ilvl w:val="0"/>
          <w:numId w:val="1001"/>
        </w:numPr>
        <w:pStyle w:val="Compact"/>
      </w:pPr>
      <w:r>
        <w:rPr>
          <w:bCs/>
          <w:b/>
        </w:rPr>
        <w:t xml:space="preserve">Data Management:</w:t>
      </w:r>
      <w:r>
        <w:t xml:space="preserve"> </w:t>
      </w:r>
      <w:r>
        <w:t xml:space="preserve">The ability to utilize Laboratory Information Management Systems (LIMS) ensures data integrity, crucial for national health reporting from Abidjan.</w:t>
      </w:r>
    </w:p>
    <w:p>
      <w:pPr>
        <w:numPr>
          <w:ilvl w:val="0"/>
          <w:numId w:val="1001"/>
        </w:numPr>
        <w:pStyle w:val="Compact"/>
      </w:pPr>
      <w:r>
        <w:rPr>
          <w:bCs/>
          <w:b/>
        </w:rPr>
        <w:t xml:space="preserve">Quality Assurance:</w:t>
      </w:r>
      <w:r>
        <w:t xml:space="preserve"> </w:t>
      </w:r>
      <w:r>
        <w:t xml:space="preserve">Strict adherence to ISO 15189 standards is mandatory. Technicians must be trained in continuous quality improvement methodologies.</w:t>
      </w:r>
    </w:p>
    <w:p>
      <w:pPr>
        <w:numPr>
          <w:ilvl w:val="0"/>
          <w:numId w:val="1001"/>
        </w:numPr>
        <w:pStyle w:val="Compact"/>
      </w:pPr>
      <w:r>
        <w:rPr>
          <w:bCs/>
          <w:b/>
        </w:rPr>
        <w:t xml:space="preserve">Troubleshooting Equipment:</w:t>
      </w:r>
      <w:r>
        <w:t xml:space="preserve"> </w:t>
      </w:r>
      <w:r>
        <w:t xml:space="preserve">In regions where supply chains for spare parts may face delays, the Laboratory Technician must possess advanced mechanical and digital troubleshooting skills to keep critical analyzers running.</w:t>
      </w:r>
    </w:p>
    <w:bookmarkEnd w:id="23"/>
    <w:bookmarkStart w:id="24" w:name="challenges-in-the-abidjan-region"/>
    <w:p>
      <w:pPr>
        <w:pStyle w:val="Heading2"/>
      </w:pPr>
      <w:r>
        <w:t xml:space="preserve">4. Challenges in the Abidjan Region</w:t>
      </w:r>
    </w:p>
    <w:p>
      <w:pPr>
        <w:pStyle w:val="FirstParagraph"/>
      </w:pPr>
      <w:r>
        <w:t xml:space="preserve">The implementation of advanced laboratory protocols in</w:t>
      </w:r>
      <w:r>
        <w:t xml:space="preserve"> </w:t>
      </w:r>
      <w:r>
        <w:rPr>
          <w:bCs/>
          <w:b/>
        </w:rPr>
        <w:t xml:space="preserve">Ivory Coast Abidjan</w:t>
      </w:r>
      <w:r>
        <w:t xml:space="preserve"> </w:t>
      </w:r>
      <w:r>
        <w:t xml:space="preserve">faces several hurdles:</w:t>
      </w:r>
    </w:p>
    <w:p>
      <w:pPr>
        <w:numPr>
          <w:ilvl w:val="0"/>
          <w:numId w:val="1002"/>
        </w:numPr>
        <w:pStyle w:val="Compact"/>
      </w:pPr>
      <w:r>
        <w:rPr>
          <w:bCs/>
          <w:b/>
        </w:rPr>
        <w:t xml:space="preserve">Infrastructure Reliability:</w:t>
      </w:r>
      <w:r>
        <w:t xml:space="preserve"> </w:t>
      </w:r>
      <w:r>
        <w:t xml:space="preserve">Intermittent power supply requires technicians to be proficient in generator maintenance and battery-backed systems.</w:t>
      </w:r>
    </w:p>
    <w:p>
      <w:pPr>
        <w:numPr>
          <w:ilvl w:val="0"/>
          <w:numId w:val="1002"/>
        </w:numPr>
        <w:pStyle w:val="Compact"/>
      </w:pPr>
      <w:r>
        <w:rPr>
          <w:bCs/>
          <w:b/>
        </w:rPr>
        <w:t xml:space="preserve">Supply Chain Logistics:</w:t>
      </w:r>
    </w:p>
    <w:p>
      <w:pPr>
        <w:numPr>
          <w:ilvl w:val="0"/>
          <w:numId w:val="1002"/>
        </w:numPr>
        <w:pStyle w:val="Compact"/>
      </w:pPr>
      <w:r>
        <w:t xml:space="preserve">Biosecurity:</w:t>
      </w:r>
    </w:p>
    <w:p>
      <w:pPr>
        <w:pStyle w:val="FirstParagraph"/>
      </w:pPr>
      <w:r>
        <w:t xml:space="preserve">Laboratory Technician training programs must therefore include modules on resource management and emergency operational continuity.</w:t>
      </w:r>
    </w:p>
    <w:bookmarkEnd w:id="24"/>
    <w:bookmarkStart w:id="25" w:name="strategic-importance-for-public-health"/>
    <w:p>
      <w:pPr>
        <w:pStyle w:val="Heading2"/>
      </w:pPr>
      <w:r>
        <w:t xml:space="preserve">5. Strategic Importance for Public Health</w:t>
      </w:r>
    </w:p>
    <w:p>
      <w:pPr>
        <w:pStyle w:val="FirstParagraph"/>
      </w:pPr>
      <w:r>
        <w:t xml:space="preserve">The efficacy of public health interventions in Ivory Coast is directly correlated with the quality of diagnostic data. In Abidjan, Laboratory Technicians are not just support staff; they are first-line defenders against epidemics.</w:t>
      </w:r>
    </w:p>
    <w:p>
      <w:pPr>
        <w:pStyle w:val="BodyText"/>
      </w:pPr>
      <w:r>
        <w:t xml:space="preserve">Data generated by skilled technicians informs policy decisions made by the Ivorian Ministry of Health. Accurate testing rates and timely reporting from laboratories in</w:t>
      </w:r>
      <w:r>
        <w:t xml:space="preserve"> </w:t>
      </w:r>
      <w:r>
        <w:rPr>
          <w:bCs/>
          <w:b/>
        </w:rPr>
        <w:t xml:space="preserve">Ivory Coast Abidjan</w:t>
      </w:r>
      <w:r>
        <w:t xml:space="preserve"> </w:t>
      </w:r>
      <w:r>
        <w:t xml:space="preserve">enable faster response times to outbreaks, thereby protecting the broader West African region. The investment in human capital—specifically the training and retention of qualified Laboratory Technician staff—is therefore an investment in national security and public welfare.</w:t>
      </w:r>
    </w:p>
    <w:bookmarkEnd w:id="25"/>
    <w:bookmarkStart w:id="26" w:name="recommendations-for-future-development"/>
    <w:p>
      <w:pPr>
        <w:pStyle w:val="Heading2"/>
      </w:pPr>
      <w:r>
        <w:t xml:space="preserve">6. Recommendations for Future Development</w:t>
      </w:r>
    </w:p>
    <w:p>
      <w:pPr>
        <w:pStyle w:val="FirstParagraph"/>
      </w:pPr>
      <w:r>
        <w:t xml:space="preserve">To further enhance the capabilities of Laboratory Technicians in Ivory Coast, we propose the following actions:</w:t>
      </w:r>
    </w:p>
    <w:p>
      <w:pPr>
        <w:numPr>
          <w:ilvl w:val="0"/>
          <w:numId w:val="1003"/>
        </w:numPr>
        <w:pStyle w:val="Compact"/>
      </w:pPr>
      <w:r>
        <w:rPr>
          <w:bCs/>
          <w:b/>
        </w:rPr>
        <w:t xml:space="preserve">Digital Transformation:</w:t>
      </w:r>
    </w:p>
    <w:p>
      <w:pPr>
        <w:numPr>
          <w:ilvl w:val="0"/>
          <w:numId w:val="1003"/>
        </w:numPr>
        <w:pStyle w:val="Compact"/>
      </w:pPr>
      <w:r>
        <w:rPr>
          <w:bCs/>
          <w:b/>
        </w:rPr>
        <w:t xml:space="preserve">Continuous Professional Development (CPD):</w:t>
      </w:r>
    </w:p>
    <w:p>
      <w:pPr>
        <w:numPr>
          <w:ilvl w:val="0"/>
          <w:numId w:val="1003"/>
        </w:numPr>
        <w:pStyle w:val="Compact"/>
      </w:pPr>
      <w:r>
        <w:rPr>
          <w:bCs/>
          <w:b/>
        </w:rPr>
        <w:t xml:space="preserve">Regional Collaboration:</w:t>
      </w:r>
    </w:p>
    <w:p>
      <w:pPr>
        <w:numPr>
          <w:ilvl w:val="0"/>
          <w:numId w:val="1003"/>
        </w:numPr>
        <w:pStyle w:val="Compact"/>
      </w:pPr>
      <w:r>
        <w:t xml:space="preserve">Audit Protocols:</w:t>
      </w:r>
    </w:p>
    <w:bookmarkEnd w:id="26"/>
    <w:p>
      <w:pPr>
        <w:pStyle w:val="FirstParagraph"/>
      </w:pPr>
      <w:r>
        <w:rPr>
          <w:bCs/>
          <w:b/>
        </w:rPr>
        <w:t xml:space="preserve">Contact Information:</w:t>
      </w:r>
      <w:r>
        <w:br/>
      </w:r>
      <w:r>
        <w:t xml:space="preserve">Department of Clinical Sciences</w:t>
      </w:r>
      <w:r>
        <w:br/>
      </w:r>
      <w:r>
        <w:t xml:space="preserve">University Félix Houphouët-Boigny, Cocody, Abidjan, Ivory Coast</w:t>
      </w:r>
      <w:r>
        <w:br/>
      </w:r>
      <w:r>
        <w:br/>
      </w:r>
      <w:r>
        <w:rPr>
          <w:iCs/>
          <w:i/>
        </w:rPr>
        <w:t xml:space="preserve">This document serves as an academic poster presentation summary regarding the professional standards and regional impacts of Laboratory Technician roles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dc:title>
  <dc:creator/>
  <dc:language>en</dc:language>
  <cp:keywords/>
  <dcterms:created xsi:type="dcterms:W3CDTF">2026-07-29T05:09:19Z</dcterms:created>
  <dcterms:modified xsi:type="dcterms:W3CDTF">2026-07-29T05:09:19Z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