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27" w:name="X244f00f4d34e777366333db9ff00e7060d786aa"/>
    <w:p>
      <w:pPr>
        <w:pStyle w:val="Heading1"/>
      </w:pPr>
      <w:r>
        <w:t xml:space="preserve">Laboratory Technician Roles and Responsibilities in Kazakhstan Almaty</w:t>
      </w:r>
    </w:p>
    <w:p>
      <w:pPr>
        <w:pStyle w:val="FirstParagraph"/>
      </w:pPr>
      <w:r>
        <w:rPr>
          <w:iCs/>
          <w:i/>
          <w:bCs/>
          <w:b/>
        </w:rPr>
        <w:t xml:space="preserve">A Poster Presentation Academic Summary on the Critical Role of Laboratory Technicians in the Healthcare Infrastructure of Kazakhstan, with a Specific Focus on Almaty.</w:t>
      </w:r>
    </w:p>
    <w:p>
      <w:pPr>
        <w:pStyle w:val="BodyText"/>
      </w:pPr>
      <w:r>
        <w:t xml:space="preserve">This document serves as an academic poster presentation outline detailing the multifaceted role of a</w:t>
      </w:r>
      <w:r>
        <w:t xml:space="preserve"> </w:t>
      </w:r>
      <w:r>
        <w:rPr>
          <w:bCs/>
          <w:b/>
        </w:rPr>
        <w:t xml:space="preserve">Laboratory Technician</w:t>
      </w:r>
      <w:r>
        <w:t xml:space="preserve">. It explores educational pathways, regulatory frameworks within Kazakhstan, and specific operational contexts in Almaty. As the largest city in Kazakhstan and its former capital, Almaty hosts some of the most advanced medical facilities in Central Asia. Understanding the contribution of</w:t>
      </w:r>
      <w:r>
        <w:t xml:space="preserve"> </w:t>
      </w:r>
      <w:r>
        <w:rPr>
          <w:bCs/>
          <w:b/>
        </w:rPr>
        <w:t xml:space="preserve">Laboratory Technicians</w:t>
      </w:r>
      <w:r>
        <w:t xml:space="preserve"> </w:t>
      </w:r>
      <w:r>
        <w:t xml:space="preserve">is essential for advancing public health outcomes across this vibrant region.</w:t>
      </w:r>
    </w:p>
    <w:bookmarkStart w:id="20" w:name="Xcfaba423313005529d8177ed745991da8df20b0"/>
    <w:p>
      <w:pPr>
        <w:pStyle w:val="Heading2"/>
      </w:pPr>
      <w:r>
        <w:t xml:space="preserve">Introduction and Context: The Medical Landscape in Almaty</w:t>
      </w:r>
    </w:p>
    <w:p>
      <w:pPr>
        <w:pStyle w:val="FirstParagraph"/>
      </w:pPr>
      <w:r>
        <w:t xml:space="preserve">The Republic of Kazakhstan has undergone significant healthcare reforms over the past two decades, aiming to align its medical standards with international best practices. At the heart of these reforms lies the diagnostic sector, where precision and speed are paramount. In</w:t>
      </w:r>
      <w:r>
        <w:t xml:space="preserve"> </w:t>
      </w:r>
      <w:r>
        <w:rPr>
          <w:bCs/>
          <w:b/>
        </w:rPr>
        <w:t xml:space="preserve">Kazakhstan Almaty</w:t>
      </w:r>
      <w:r>
        <w:t xml:space="preserve">, a metropolis that serves as a commercial and cultural hub for Central Asia, the demand for high-quality diagnostic services is immense. The city is home to major national research centers, university hospitals, and private clinic networks.</w:t>
      </w:r>
    </w:p>
    <w:p>
      <w:pPr>
        <w:pStyle w:val="BodyText"/>
      </w:pPr>
      <w:r>
        <w:t xml:space="preserve">The</w:t>
      </w:r>
      <w:r>
        <w:t xml:space="preserve"> </w:t>
      </w:r>
      <w:r>
        <w:rPr>
          <w:bCs/>
          <w:b/>
        </w:rPr>
        <w:t xml:space="preserve">Laboratory Technician</w:t>
      </w:r>
      <w:r>
        <w:t xml:space="preserve"> </w:t>
      </w:r>
      <w:r>
        <w:t xml:space="preserve">plays a pivotal role in this ecosystem. They are not merely support staff but critical partners in clinical decision-making. From routine hematology tests to complex genomic sequencing available only at the leading centers in Almaty, the accuracy of these procedures relies entirely on the expertise and diligence of laboratory professionals. This presentation aims to highlight how</w:t>
      </w:r>
      <w:r>
        <w:t xml:space="preserve"> </w:t>
      </w:r>
      <w:r>
        <w:rPr>
          <w:bCs/>
          <w:b/>
        </w:rPr>
        <w:t xml:space="preserve">Laboratory Technicians</w:t>
      </w:r>
      <w:r>
        <w:t xml:space="preserve"> </w:t>
      </w:r>
      <w:r>
        <w:t xml:space="preserve">adapt to modern technological advancements while maintaining rigorous quality control standards in</w:t>
      </w:r>
      <w:r>
        <w:t xml:space="preserve"> </w:t>
      </w:r>
      <w:r>
        <w:rPr>
          <w:bCs/>
          <w:b/>
        </w:rPr>
        <w:t xml:space="preserve">Kazakhstan Almaty</w:t>
      </w:r>
      <w:r>
        <w:t xml:space="preserve">.</w:t>
      </w:r>
    </w:p>
    <w:bookmarkEnd w:id="20"/>
    <w:bookmarkStart w:id="21" w:name="Xac40b9011ff8d26ec491786cdc9320af71ddb9e"/>
    <w:p>
      <w:pPr>
        <w:pStyle w:val="Heading2"/>
      </w:pPr>
      <w:r>
        <w:t xml:space="preserve">Educational Pathways and Professional Qualifications</w:t>
      </w:r>
    </w:p>
    <w:p>
      <w:pPr>
        <w:pStyle w:val="FirstParagraph"/>
      </w:pPr>
      <w:r>
        <w:t xml:space="preserve">To become a qualified</w:t>
      </w:r>
      <w:r>
        <w:t xml:space="preserve"> </w:t>
      </w:r>
      <w:r>
        <w:rPr>
          <w:bCs/>
          <w:b/>
        </w:rPr>
        <w:t xml:space="preserve">Laboratory Technician</w:t>
      </w:r>
      <w:r>
        <w:t xml:space="preserve"> </w:t>
      </w:r>
      <w:r>
        <w:t xml:space="preserve">in Kazakhstan, individuals must undergo specific higher education or vocational training. The educational landscape in Almaty offers several prestigious institutions, including the Al-Farabi Kazakh National University and the S.D. Asfendiyarov Kazakh National Medical University.</w:t>
      </w:r>
    </w:p>
    <w:p>
      <w:pPr>
        <w:numPr>
          <w:ilvl w:val="0"/>
          <w:numId w:val="1001"/>
        </w:numPr>
        <w:pStyle w:val="Compact"/>
      </w:pPr>
      <w:r>
        <w:rPr>
          <w:bCs/>
          <w:b/>
        </w:rPr>
        <w:t xml:space="preserve">Bachelor’s Degree:</w:t>
      </w:r>
      <w:r>
        <w:t xml:space="preserve"> </w:t>
      </w:r>
      <w:r>
        <w:t xml:space="preserve">Most aspiring technicians enroll in bachelor’s programs focused on Clinical Laboratory Diagnosis or General Medicine with a specialization in Laboratory Diagnostics. These programs typically span four years and include extensive practical training.</w:t>
      </w:r>
    </w:p>
    <w:p>
      <w:pPr>
        <w:numPr>
          <w:ilvl w:val="0"/>
          <w:numId w:val="1001"/>
        </w:numPr>
        <w:pStyle w:val="Compact"/>
      </w:pPr>
      <w:r>
        <w:rPr>
          <w:bCs/>
          <w:b/>
        </w:rPr>
        <w:t xml:space="preserve">Vocational Training:</w:t>
      </w:r>
      <w:r>
        <w:t xml:space="preserve"> </w:t>
      </w:r>
      <w:r>
        <w:t xml:space="preserve">For technical roles, specialized colleges in</w:t>
      </w:r>
      <w:r>
        <w:t xml:space="preserve"> </w:t>
      </w:r>
      <w:r>
        <w:rPr>
          <w:bCs/>
          <w:b/>
        </w:rPr>
        <w:t xml:space="preserve">Kazakhstan Almaty</w:t>
      </w:r>
      <w:r>
        <w:t xml:space="preserve"> </w:t>
      </w:r>
      <w:r>
        <w:t xml:space="preserve">offer diploma courses in Medical Microbiology or Clinical Laboratory Technology. These programs provide hands-on skills required for daily operations.</w:t>
      </w:r>
    </w:p>
    <w:p>
      <w:pPr>
        <w:numPr>
          <w:ilvl w:val="0"/>
          <w:numId w:val="1001"/>
        </w:numPr>
        <w:pStyle w:val="Compact"/>
      </w:pPr>
      <w:r>
        <w:rPr>
          <w:bCs/>
          <w:b/>
        </w:rPr>
        <w:t xml:space="preserve">Certification and Licensure:</w:t>
      </w:r>
      <w:r>
        <w:t xml:space="preserve"> </w:t>
      </w:r>
      <w:r>
        <w:t xml:space="preserve">Upon graduation, professionals must pass competency exams administered by the Ministry of Healthcare of the Republic of Kazakhstan. Continuous professional development is mandatory to stay updated with evolving protocols in</w:t>
      </w:r>
      <w:r>
        <w:t xml:space="preserve"> </w:t>
      </w:r>
      <w:r>
        <w:rPr>
          <w:bCs/>
          <w:b/>
        </w:rPr>
        <w:t xml:space="preserve">Kazakhstan Almaty</w:t>
      </w:r>
      <w:r>
        <w:t xml:space="preserve">.</w:t>
      </w:r>
    </w:p>
    <w:bookmarkEnd w:id="21"/>
    <w:bookmarkStart w:id="22" w:name="X44f66d0546ff7dc37846a9207e766b1acb51148"/>
    <w:p>
      <w:pPr>
        <w:pStyle w:val="Heading2"/>
      </w:pPr>
      <w:r>
        <w:t xml:space="preserve">Key Responsibilities and Technical Skills</w:t>
      </w:r>
    </w:p>
    <w:p>
      <w:pPr>
        <w:pStyle w:val="FirstParagraph"/>
      </w:pPr>
      <w:r>
        <w:t xml:space="preserve">The scope of work for a</w:t>
      </w:r>
      <w:r>
        <w:t xml:space="preserve"> </w:t>
      </w:r>
      <w:r>
        <w:rPr>
          <w:bCs/>
          <w:b/>
        </w:rPr>
        <w:t xml:space="preserve">Laboratory Technician</w:t>
      </w:r>
    </w:p>
    <w:p>
      <w:pPr>
        <w:numPr>
          <w:ilvl w:val="0"/>
          <w:numId w:val="1002"/>
        </w:numPr>
        <w:pStyle w:val="Compact"/>
      </w:pPr>
      <w:r>
        <w:rPr>
          <w:bCs/>
          <w:b/>
        </w:rPr>
        <w:t xml:space="preserve">Sample Collection and Processing:</w:t>
      </w:r>
      <w:r>
        <w:t xml:space="preserve"> </w:t>
      </w:r>
      <w:r>
        <w:t xml:space="preserve">Ensuring proper labeling, storage, and transport of biological samples (blood, urine, tissue) is the first line of defense against diagnostic errors. Technicians in</w:t>
      </w:r>
      <w:r>
        <w:t xml:space="preserve"> </w:t>
      </w:r>
      <w:r>
        <w:rPr>
          <w:bCs/>
          <w:b/>
        </w:rPr>
        <w:t xml:space="preserve">Kazakhstan Almaty</w:t>
      </w:r>
    </w:p>
    <w:p>
      <w:pPr>
        <w:numPr>
          <w:ilvl w:val="0"/>
          <w:numId w:val="1002"/>
        </w:numPr>
        <w:pStyle w:val="Compact"/>
      </w:pPr>
      <w:r>
        <w:rPr>
          <w:bCs/>
          <w:b/>
        </w:rPr>
        <w:t xml:space="preserve">Analytical Instrumentation:</w:t>
      </w:r>
      <w:r>
        <w:t xml:space="preserve"> </w:t>
      </w:r>
      <w:r>
        <w:t xml:space="preserve">Modern laboratories utilize automated analyzers for chemistry, immunology, and hematology. A skilled technician must operate these machines, interpret quality control charts, and perform troubleshooting when errors occur.</w:t>
      </w:r>
    </w:p>
    <w:p>
      <w:pPr>
        <w:numPr>
          <w:ilvl w:val="0"/>
          <w:numId w:val="1002"/>
        </w:numPr>
        <w:pStyle w:val="Compact"/>
      </w:pPr>
      <w:r>
        <w:rPr>
          <w:bCs/>
          <w:b/>
        </w:rPr>
        <w:t xml:space="preserve">Microbiological Culture:</w:t>
      </w:r>
      <w:r>
        <w:t xml:space="preserve"> </w:t>
      </w:r>
      <w:r>
        <w:t xml:space="preserve">Identifying pathogens is crucial for antibiotic stewardship. Laboratory technicians in Almaty often work with cultures to detect resistant bacteria, contributing significantly to infection control efforts in local healthcare facilities.</w:t>
      </w:r>
    </w:p>
    <w:p>
      <w:pPr>
        <w:numPr>
          <w:ilvl w:val="0"/>
          <w:numId w:val="1002"/>
        </w:numPr>
        <w:pStyle w:val="Compact"/>
      </w:pPr>
      <w:r>
        <w:rPr>
          <w:bCs/>
          <w:b/>
        </w:rPr>
        <w:t xml:space="preserve">Data Integrity and Reporting:</w:t>
      </w:r>
      <w:r>
        <w:t xml:space="preserve"> </w:t>
      </w:r>
      <w:r>
        <w:t xml:space="preserve">With the digitalization of healthcare records in Kazakhstan, technicians must accurately input data into Laboratory Information Systems (LIS). Accuracy here directly impacts patient care plans formulated by physicians.</w:t>
      </w:r>
    </w:p>
    <w:bookmarkEnd w:id="22"/>
    <w:bookmarkStart w:id="23" w:name="Xd61778045850b337307639e6a677f341d91f754"/>
    <w:p>
      <w:pPr>
        <w:pStyle w:val="Heading2"/>
      </w:pPr>
      <w:r>
        <w:t xml:space="preserve">The Role of Technology and Innovation in Almaty</w:t>
      </w:r>
    </w:p>
    <w:p>
      <w:pPr>
        <w:pStyle w:val="FirstParagraph"/>
      </w:pPr>
      <w:r>
        <w:rPr>
          <w:bCs/>
          <w:b/>
        </w:rPr>
        <w:t xml:space="preserve">Kazakhstan Almaty</w:t>
      </w:r>
    </w:p>
    <w:p>
      <w:pPr>
        <w:pStyle w:val="BodyText"/>
      </w:pPr>
      <w:r>
        <w:t xml:space="preserve">Technicians are increasingly involved in validating AI-driven results, ensuring that algorithms do not introduce bias or error. Furthermore, the integration of telemedicine with laboratory diagnostics means that technicians may need to collaborate remotely with specialists abroad or in other parts of Kazakhstan. The ability to communicate complex technical findings clearly is a soft skill that complements technical proficiency.</w:t>
      </w:r>
    </w:p>
    <w:bookmarkEnd w:id="23"/>
    <w:bookmarkStart w:id="24" w:name="challenges-and-future-outlook"/>
    <w:p>
      <w:pPr>
        <w:pStyle w:val="Heading2"/>
      </w:pPr>
      <w:r>
        <w:t xml:space="preserve">Challenges and Future Outlook</w:t>
      </w:r>
    </w:p>
    <w:p>
      <w:pPr>
        <w:pStyle w:val="FirstParagraph"/>
      </w:pPr>
      <w:r>
        <w:t xml:space="preserve">Despite advancements, challenges remain for the profession of the</w:t>
      </w:r>
      <w:r>
        <w:t xml:space="preserve"> </w:t>
      </w:r>
      <w:r>
        <w:rPr>
          <w:bCs/>
          <w:b/>
        </w:rPr>
        <w:t xml:space="preserve">Laboratory Technician</w:t>
      </w:r>
      <w:r>
        <w:t xml:space="preserve">. These include maintaining equipment in resource-limited settings outside of central Almaty, addressing burnout due to high workload, and ensuring consistent quality assurance across public and private sectors.</w:t>
      </w:r>
    </w:p>
    <w:p>
      <w:pPr>
        <w:pStyle w:val="BodyText"/>
      </w:pPr>
      <w:r>
        <w:t xml:space="preserve">The future outlook is positive. With increased investment in healthcare infrastructure by the government of Kazakhstan, there are more opportunities for career advancement. Specializations in molecular biology and genetic testing are emerging as lucrative fields for technicians based in Almaty's research institutes.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p>
    <w:p>
      <w:pPr>
        <w:pStyle w:val="BodyText"/>
      </w:pPr>
      <w:r>
        <w:t xml:space="preserve">Stakeholders in education and healthcare policy should continue to support professional development programs specifically tailored for</w:t>
      </w:r>
      <w:r>
        <w:t xml:space="preserve"> </w:t>
      </w:r>
      <w:r>
        <w:rPr>
          <w:bCs/>
          <w:b/>
        </w:rPr>
        <w:t xml:space="preserve">Laboratory Technicians</w:t>
      </w:r>
      <w:r>
        <w:t xml:space="preserve"> </w:t>
      </w:r>
      <w:r>
        <w:t xml:space="preserve">operating within the unique context of</w:t>
      </w:r>
      <w:r>
        <w:t xml:space="preserve"> </w:t>
      </w:r>
      <w:r>
        <w:rPr>
          <w:bCs/>
          <w:b/>
        </w:rPr>
        <w:t xml:space="preserve">Kazakhstan Almaty</w:t>
      </w:r>
      <w:r>
        <w:t xml:space="preserve">. This support will ultimately translate into better health outcomes for the entire population.</w:t>
      </w:r>
    </w:p>
    <w:bookmarkEnd w:id="25"/>
    <w:bookmarkStart w:id="26" w:name="acknowledgments-and-references"/>
    <w:p>
      <w:pPr>
        <w:pStyle w:val="Heading2"/>
      </w:pPr>
      <w:r>
        <w:t xml:space="preserve">Acknowledgments and References</w:t>
      </w:r>
    </w:p>
    <w:p>
      <w:pPr>
        <w:pStyle w:val="FirstParagraph"/>
      </w:pPr>
      <w:r>
        <w:t xml:space="preserve">This poster presentation was prepared for academic review. We acknowledge the contributions of healthcare workers in Almaty's diagnostic centers. Data sources include reports from the Ministry of Healthcare of the Republic of Kazakhstan and publications from leading medical universities in Almaty.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Kazakhstan Almaty</dc:title>
  <dc:creator/>
  <dc:language>en</dc:language>
  <cp:keywords/>
  <dcterms:created xsi:type="dcterms:W3CDTF">2026-07-29T16:14:09Z</dcterms:created>
  <dcterms:modified xsi:type="dcterms:W3CDTF">2026-07-29T16:14:09Z</dcterms:modified>
</cp:coreProperties>
</file>

<file path=docProps/custom.xml><?xml version="1.0" encoding="utf-8"?>
<Properties xmlns="http://schemas.openxmlformats.org/officeDocument/2006/custom-properties" xmlns:vt="http://schemas.openxmlformats.org/officeDocument/2006/docPropsVTypes"/>
</file>