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Spain</w:t>
      </w:r>
      <w:r>
        <w:t xml:space="preserve"> </w:t>
      </w:r>
      <w:r>
        <w:t xml:space="preserve">Madrid</w:t>
      </w:r>
    </w:p>
    <w:bookmarkStart w:id="28" w:name="Xca36e4bddbab17c77f5b6c1eade7b79c197c3e0"/>
    <w:p>
      <w:pPr>
        <w:pStyle w:val="Heading1"/>
      </w:pPr>
      <w:r>
        <w:t xml:space="preserve">The Critical Role of Laboratory Technicians in Scientific Innovation</w:t>
      </w:r>
      <w:r>
        <w:br/>
      </w:r>
      <w:r>
        <w:t xml:space="preserve">A Poster Presentation for Spain Madrid</w:t>
      </w:r>
    </w:p>
    <w:p>
      <w:pPr>
        <w:pStyle w:val="FirstParagraph"/>
      </w:pPr>
      <w:r>
        <w:rPr>
          <w:bCs/>
          <w:b/>
        </w:rPr>
        <w:t xml:space="preserve">Abstract:</w:t>
      </w:r>
      <w:r>
        <w:t xml:space="preserve"> </w:t>
      </w:r>
      <w:r>
        <w:t xml:space="preserve">This poster presentation explores the evolving role of Laboratory Technicians within the dynamic scientific ecosystem of Spain Madrid. As a hub for biotechnology, pharmaceuticals, and environmental research in Europe, Madrid requires highly skilled technicians to maintain rigorous quality standards. This document highlights the technical competencies, regulatory adherence (specifically ISO and EU standards), and economic contributions of laboratory professionals based in this vibrant Spanish capital.</w:t>
      </w:r>
    </w:p>
    <w:bookmarkStart w:id="20" w:name="introduction-context"/>
    <w:p>
      <w:pPr>
        <w:pStyle w:val="Heading2"/>
      </w:pPr>
      <w:r>
        <w:t xml:space="preserve">1. Introduction &amp; Context</w:t>
      </w:r>
    </w:p>
    <w:p>
      <w:pPr>
        <w:pStyle w:val="FirstParagraph"/>
      </w:pPr>
      <w:r>
        <w:rPr>
          <w:bCs/>
          <w:b/>
        </w:rPr>
        <w:t xml:space="preserve">Laboratory Technician</w:t>
      </w:r>
      <w:r>
        <w:t xml:space="preserve"> </w:t>
      </w:r>
      <w:r>
        <w:t xml:space="preserve">professions form the backbone of modern scientific inquiry. In Spain Madrid, a city rapidly becoming a leading European hub for life sciences and renewable energy research, the demand for precision and efficiency in laboratory settings has never been higher.</w:t>
      </w:r>
    </w:p>
    <w:p>
      <w:pPr>
        <w:pStyle w:val="BodyText"/>
      </w:pPr>
      <w:r>
        <w:t xml:space="preserve">The primary objective of this presentation is to analyze how laboratory technicians bridge the gap between theoretical research and practical application. Specifically focused on</w:t>
      </w:r>
      <w:r>
        <w:t xml:space="preserve"> </w:t>
      </w:r>
      <w:r>
        <w:rPr>
          <w:bCs/>
          <w:b/>
        </w:rPr>
        <w:t xml:space="preserve">Spain Madrid</w:t>
      </w:r>
      <w:r>
        <w:t xml:space="preserve">, we examine the local regulatory environment, infrastructure challenges, and technological integration that define the daily operations of a modern lab professional.</w:t>
      </w:r>
    </w:p>
    <w:p>
      <w:pPr>
        <w:pStyle w:val="BodyText"/>
      </w:pPr>
      <w:r>
        <w:t xml:space="preserve">Key Focus:</w:t>
      </w:r>
      <w:r>
        <w:t xml:space="preserve"> </w:t>
      </w:r>
      <w:r>
        <w:t xml:space="preserve">Understanding how technical staff in Madrid contribute to national healthcare metrics and international research collaborations.</w:t>
      </w:r>
    </w:p>
    <w:bookmarkEnd w:id="20"/>
    <w:bookmarkStart w:id="21" w:name="core-responsibilities"/>
    <w:p>
      <w:pPr>
        <w:pStyle w:val="Heading2"/>
      </w:pPr>
      <w:r>
        <w:t xml:space="preserve">2. Core Responsibilities</w:t>
      </w:r>
    </w:p>
    <w:p>
      <w:pPr>
        <w:pStyle w:val="FirstParagraph"/>
      </w:pPr>
      <w:r>
        <w:t xml:space="preserve">The duties of a Laboratory Technician in Spain Madrid extend beyond basic sample processing. They are integral to the scientific method and quality control protocols.</w:t>
      </w:r>
    </w:p>
    <w:p>
      <w:pPr>
        <w:numPr>
          <w:ilvl w:val="0"/>
          <w:numId w:val="1001"/>
        </w:numPr>
        <w:pStyle w:val="Compact"/>
      </w:pPr>
      <w:r>
        <w:rPr>
          <w:bCs/>
          <w:b/>
        </w:rPr>
        <w:t xml:space="preserve">Sample Management:</w:t>
      </w:r>
    </w:p>
    <w:p>
      <w:pPr>
        <w:numPr>
          <w:ilvl w:val="0"/>
          <w:numId w:val="1001"/>
        </w:numPr>
        <w:pStyle w:val="Compact"/>
      </w:pPr>
      <w:r>
        <w:rPr>
          <w:bCs/>
          <w:b/>
        </w:rPr>
        <w:t xml:space="preserve">Data Analysis:</w:t>
      </w:r>
    </w:p>
    <w:p>
      <w:pPr>
        <w:numPr>
          <w:ilvl w:val="0"/>
          <w:numId w:val="1001"/>
        </w:numPr>
        <w:pStyle w:val="Compact"/>
      </w:pPr>
      <w:r>
        <w:rPr>
          <w:bCs/>
          <w:b/>
        </w:rPr>
        <w:t xml:space="preserve">Maintenance &amp; Calibration:</w:t>
      </w:r>
    </w:p>
    <w:p>
      <w:pPr>
        <w:numPr>
          <w:ilvl w:val="0"/>
          <w:numId w:val="1001"/>
        </w:numPr>
        <w:pStyle w:val="Compact"/>
      </w:pPr>
      <w:r>
        <w:rPr>
          <w:bCs/>
          <w:b/>
        </w:rPr>
        <w:t xml:space="preserve">Safety Compliance:</w:t>
      </w:r>
    </w:p>
    <w:p>
      <w:pPr>
        <w:pStyle w:val="FirstParagraph"/>
      </w:pPr>
      <w:r>
        <w:rPr>
          <w:iCs/>
          <w:i/>
        </w:rPr>
        <w:t xml:space="preserve">Note: In Spain Madrid, technicians must be bilingual in many cases, managing documentation in both Spanish and English for international collaborations.</w:t>
      </w:r>
    </w:p>
    <w:bookmarkEnd w:id="21"/>
    <w:bookmarkStart w:id="22" w:name="regulatory-framework"/>
    <w:p>
      <w:pPr>
        <w:pStyle w:val="Heading2"/>
      </w:pPr>
      <w:r>
        <w:t xml:space="preserve">3. Regulatory Framework</w:t>
      </w:r>
    </w:p>
    <w:p>
      <w:pPr>
        <w:pStyle w:val="FirstParagraph"/>
      </w:pPr>
      <w:r>
        <w:t xml:space="preserve">Laboratory work in Spain Madrid is strictly regulated to ensure public safety and data integrity. Technicians must navigate a complex legal landscape involving EU directives and national Spanish standards.</w:t>
      </w:r>
    </w:p>
    <w:p>
      <w:pPr>
        <w:pStyle w:val="BodyText"/>
      </w:pPr>
      <w:r>
        <w:rPr>
          <w:bCs/>
          <w:b/>
        </w:rPr>
        <w:t xml:space="preserve">Standard / Regulation</w:t>
      </w:r>
    </w:p>
    <w:bookmarkEnd w:id="22"/>
    <w:p>
      <w:pPr>
        <w:pStyle w:val="BodyText"/>
      </w:pPr>
      <w:r>
        <w:rPr>
          <w:bCs/>
          <w:b/>
        </w:rPr>
        <w:t xml:space="preserve">Description</w:t>
      </w:r>
    </w:p>
    <w:p>
      <w:pPr>
        <w:pStyle w:val="BodyText"/>
      </w:pPr>
      <w:r>
        <w:t xml:space="preserve">td { background-color: #f2f2f2; } /* Zebra striping for readability */ td { padding: 10px !important}</w:t>
      </w:r>
    </w:p>
    <w:p>
      <w:pPr>
        <w:pStyle w:val="BodyText"/>
      </w:pPr>
      <w:r>
        <w:t xml:space="preserve">ISO 15189</w:t>
      </w:r>
    </w:p>
    <w:p>
      <w:pPr>
        <w:pStyle w:val="BodyText"/>
      </w:pPr>
      <w:r>
        <w:t xml:space="preserve">Specific requirements for quality and competence in medical laboratories, heavily adopted by hospitals in Madrid.</w:t>
      </w:r>
    </w:p>
    <w:p>
      <w:pPr>
        <w:pStyle w:val="BodyText"/>
      </w:pPr>
      <w:r>
        <w:t xml:space="preserve">td { background-color: #fff;} td { padding: 10px !important}</w:t>
      </w:r>
    </w:p>
    <w:p>
      <w:pPr>
        <w:pStyle w:val="BodyText"/>
      </w:pPr>
      <w:r>
        <w:t xml:space="preserve">Buenas Prácticas de Laboratorio (BPL)</w:t>
      </w:r>
    </w:p>
    <w:p>
      <w:pPr>
        <w:pStyle w:val="BodyText"/>
      </w:pPr>
      <w:r>
        <w:t xml:space="preserve">Good Laboratory Practice, mandated by Spanish law for non-clinical health and environmental studies.</w:t>
      </w:r>
    </w:p>
    <w:p>
      <w:pPr>
        <w:pStyle w:val="BodyText"/>
      </w:pPr>
      <w:r>
        <w:t xml:space="preserve">td { background-color: #f2f2f2;} td { padding: 10px !important}</w:t>
      </w:r>
    </w:p>
    <w:p>
      <w:pPr>
        <w:pStyle w:val="BodyText"/>
      </w:pPr>
      <w:r>
        <w:t xml:space="preserve">Royal Decree 664/1997</w:t>
      </w:r>
    </w:p>
    <w:p>
      <w:pPr>
        <w:pStyle w:val="BodyText"/>
      </w:pPr>
      <w:r>
        <w:t xml:space="preserve">Protection of workers from risks related to exposure to biological agents during laboratory activities.</w:t>
      </w:r>
    </w:p>
    <w:bookmarkStart w:id="23" w:name="educational-background-skills"/>
    <w:p>
      <w:pPr>
        <w:pStyle w:val="Heading2"/>
      </w:pPr>
      <w:r>
        <w:t xml:space="preserve">4. Educational Background &amp; Skills</w:t>
      </w:r>
    </w:p>
    <w:p>
      <w:pPr>
        <w:pStyle w:val="FirstParagraph"/>
      </w:pPr>
      <w:r>
        <w:t xml:space="preserve">To work as a Laboratory Technician in Spain Madrid, candidates typically require specific academic qualifications recognized by the Spanish Ministry of Education.</w:t>
      </w:r>
    </w:p>
    <w:p>
      <w:pPr>
        <w:pStyle w:val="FirstParagraph"/>
      </w:pPr>
      <w:r>
        <w:rPr>
          <w:bCs/>
          <w:b/>
        </w:rPr>
        <w:t xml:space="preserve">Técnico Superior:</w:t>
      </w:r>
    </w:p>
    <w:p>
      <w:pPr>
        <w:pStyle w:val="BodyText"/>
      </w:pPr>
      <w:r>
        <w:rPr>
          <w:bCs/>
          <w:b/>
        </w:rPr>
        <w:t xml:space="preserve">University Degrees:</w:t>
      </w:r>
    </w:p>
    <w:p>
      <w:pPr>
        <w:pStyle w:val="BodyText"/>
      </w:pPr>
      <w:r>
        <w:rPr>
          <w:bCs/>
          <w:b/>
        </w:rPr>
        <w:t xml:space="preserve">Soft Skills &amp; Languages:</w:t>
      </w:r>
      <w:r>
        <w:t xml:space="preserve"> </w:t>
      </w:r>
      <w:r>
        <w:t xml:space="preserve">Strong communication skills are vital for teamwork. In Spain Madrid, fluency in Spanish is essential. However, English proficiency (IELTS/TOEFL levels) is a significant asset due to the number of international research centers located in the region, such as the Centro Nacional de Investigaciones Cardiovasculares (CNIC).</w:t>
      </w:r>
    </w:p>
    <w:bookmarkEnd w:id="23"/>
    <w:bookmarkStart w:id="26" w:name="challenges-future-outlook"/>
    <w:p>
      <w:pPr>
        <w:pStyle w:val="Heading2"/>
      </w:pPr>
      <w:r>
        <w:t xml:space="preserve">5. Challenges &amp; Future Outlook</w:t>
      </w:r>
    </w:p>
    <w:p>
      <w:pPr>
        <w:pStyle w:val="FirstParagraph"/>
      </w:pPr>
      <w:r>
        <w:t xml:space="preserve">The field of laboratory science in Spain Madrid is undergoing a significant transformation driven by automation and digitalization.</w:t>
      </w:r>
    </w:p>
    <w:bookmarkStart w:id="24" w:name="key-challenges"/>
    <w:p>
      <w:pPr>
        <w:pStyle w:val="Heading3"/>
      </w:pPr>
      <w:r>
        <w:rPr>
          <w:bCs/>
          <w:b/>
        </w:rPr>
        <w:t xml:space="preserve">Key Challenges:</w:t>
      </w:r>
    </w:p>
    <w:p>
      <w:pPr>
        <w:pStyle w:val="FirstParagraph"/>
      </w:pPr>
      <w:r>
        <w:t xml:space="preserve">ul { margin-top: 5px !important}</w:t>
      </w:r>
    </w:p>
    <w:p>
      <w:pPr>
        <w:pStyle w:val="BodyText"/>
      </w:pPr>
      <w:r>
        <w:t xml:space="preserve">Automation: The rise of robotic sample handling requires technicians to shift focus from manual tasks to machine monitoring and troubleshooting.</w:t>
      </w:r>
    </w:p>
    <w:p>
      <w:pPr>
        <w:pStyle w:val="BodyText"/>
      </w:pPr>
      <w:r>
        <w:t xml:space="preserve">Data Security: With the implementation of GDPR (General Data Protection Regulation) in Spain Madrid, protecting patient data during testing processes has become a critical responsibility for lab staff.</w:t>
      </w:r>
    </w:p>
    <w:bookmarkEnd w:id="24"/>
    <w:bookmarkStart w:id="25" w:name="future-outlook"/>
    <w:p>
      <w:pPr>
        <w:pStyle w:val="Heading3"/>
      </w:pPr>
      <w:r>
        <w:rPr>
          <w:bCs/>
          <w:b/>
        </w:rPr>
        <w:t xml:space="preserve">Future Outlook:</w:t>
      </w:r>
    </w:p>
    <w:p>
      <w:pPr>
        <w:pStyle w:val="FirstParagraph"/>
      </w:pPr>
      <w:r>
        <w:t xml:space="preserve">The outlook for Laboratory Technicians in Spain Madrid remains positive. With government investment in healthcare and biotech startups, there is a growing need for professionals who can adapt to new technologies. Specialization in areas like genomics, proteomics, and environmental monitoring offers promising career trajectories within the community of Madrid.</w:t>
      </w:r>
    </w:p>
    <w:bookmarkEnd w:id="25"/>
    <w:bookmarkEnd w:id="26"/>
    <w:bookmarkStart w:id="27" w:name="conclusion"/>
    <w:p>
      <w:pPr>
        <w:pStyle w:val="Heading2"/>
      </w:pPr>
      <w:r>
        <w:t xml:space="preserve">6. Conclusion</w:t>
      </w:r>
    </w:p>
    <w:p>
      <w:pPr>
        <w:pStyle w:val="FirstParagraph"/>
      </w:pPr>
      <w:r>
        <w:t xml:space="preserve">This poster presentation underscores that Laboratory Technicians are not merely support staff but vital scientific contributors. In Spain Madrid, their role is amplified by the region's status as a European science hub. By maintaining rigorous standards, adhering to complex regulations, and leveraging modern technology, these professionals ensure the accuracy and reliability of scientific data that drives innovation.</w:t>
      </w:r>
    </w:p>
    <w:p>
      <w:pPr>
        <w:pStyle w:val="BodyText"/>
      </w:pPr>
      <w:r>
        <w:rPr>
          <w:bCs/>
          <w:b/>
        </w:rPr>
        <w:t xml:space="preserve">Contact Information:</w:t>
      </w:r>
      <w:r>
        <w:t xml:space="preserve"> </w:t>
      </w:r>
      <w:r>
        <w:t xml:space="preserve">For more details on Laboratory Technician opportunities in Spain Madrid or to discuss this research further, please contact the relevant academic departments at major universities in Madrid such as Complutense University of Madrid (UCM) or Autonomous University of Madrid (UAM).</w:t>
      </w:r>
    </w:p>
    <w:p>
      <w:pPr>
        <w:pStyle w:val="BodyText"/>
      </w:pPr>
      <w:r>
        <w:t xml:space="preserve">© 2023 Academic Poster Series | Prepared for Presentation in Spain Madrid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Impact of Laboratory Technicians in Spain Madrid</dc:title>
  <dc:creator/>
  <dc:language>en</dc:language>
  <cp:keywords/>
  <dcterms:created xsi:type="dcterms:W3CDTF">2026-07-29T14:42:32Z</dcterms:created>
  <dcterms:modified xsi:type="dcterms:W3CDTF">2026-07-29T14:42:32Z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