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Spain</w:t>
      </w:r>
      <w:r>
        <w:t xml:space="preserve"> </w:t>
      </w:r>
      <w:r>
        <w:t xml:space="preserve">Valencia</w:t>
      </w:r>
    </w:p>
    <w:bookmarkStart w:id="20" w:name="Xc81883afff7180061b7e49e24cba826c12799b0"/>
    <w:p>
      <w:pPr>
        <w:pStyle w:val="Heading1"/>
      </w:pPr>
      <w:r>
        <w:t xml:space="preserve">The Critical Role of the Laboratory Technician in Modern Healthcare Diagnostics</w:t>
      </w:r>
    </w:p>
    <w:p>
      <w:pPr>
        <w:pStyle w:val="FirstParagraph"/>
      </w:pPr>
      <w:r>
        <w:rPr>
          <w:bCs/>
          <w:b/>
        </w:rPr>
        <w:t xml:space="preserve">A Strategic Analysis for the Public Health Sector in Spain Valencia</w:t>
      </w:r>
    </w:p>
    <w:p>
      <w:pPr>
        <w:pStyle w:val="BodyText"/>
      </w:pPr>
      <w:r>
        <w:t xml:space="preserve">Prepared for Academic Review and Professional Development Symposiums within the Valencian Community Healthcare Framework.</w:t>
      </w:r>
    </w:p>
    <w:p>
      <w:pPr>
        <w:pStyle w:val="BodyText"/>
      </w:pPr>
      <w:r>
        <w:t xml:space="preserve">[Institutional Logo]</w:t>
      </w:r>
      <w:r>
        <w:t xml:space="preserve"> </w:t>
      </w:r>
      <w:r>
        <w:t xml:space="preserve">[Hospital Logo]</w:t>
      </w:r>
    </w:p>
    <w:bookmarkEnd w:id="20"/>
    <w:bookmarkStart w:id="24" w:name="introduction-context"/>
    <w:p>
      <w:pPr>
        <w:pStyle w:val="Heading2"/>
      </w:pPr>
      <w:r>
        <w:t xml:space="preserve">Introduction &amp; Context</w:t>
      </w:r>
    </w:p>
    <w:p>
      <w:pPr>
        <w:pStyle w:val="FirstParagraph"/>
      </w:pPr>
      <w:r>
        <w:t xml:space="preserve">The laboratory technician stands as the backbone of diagnostic medicine. In the specific context of</w:t>
      </w:r>
      <w:r>
        <w:t xml:space="preserve"> </w:t>
      </w:r>
      <w:r>
        <w:rPr>
          <w:bCs/>
          <w:b/>
        </w:rPr>
        <w:t xml:space="preserve">Spain Valencia</w:t>
      </w:r>
      <w:r>
        <w:t xml:space="preserve">, where healthcare is heavily integrated into a robust public system (SERVISALUD), the precision and efficiency of these professionals are paramount.</w:t>
      </w:r>
    </w:p>
    <w:bookmarkStart w:id="21" w:name="why-spain-valencia"/>
    <w:p>
      <w:pPr>
        <w:pStyle w:val="Heading3"/>
      </w:pPr>
      <w:r>
        <w:t xml:space="preserve">Why Spain Valencia?</w:t>
      </w:r>
    </w:p>
    <w:p>
      <w:pPr>
        <w:pStyle w:val="FirstParagraph"/>
      </w:pPr>
      <w:r>
        <w:t xml:space="preserve">The Valencian Community is a hub for biomedical research and clinical excellence. The demand for highly skilled laboratory technicians has surged due to increasing patient volumes in major centers such as the La Fe University Hospital and the General University Hospital of Valencia.</w:t>
      </w:r>
    </w:p>
    <w:bookmarkEnd w:id="21"/>
    <w:bookmarkStart w:id="22" w:name="regional-specifics"/>
    <w:p>
      <w:pPr>
        <w:pStyle w:val="Heading3"/>
      </w:pPr>
      <w:r>
        <w:t xml:space="preserve">Regional Specifics</w:t>
      </w:r>
    </w:p>
    <w:p>
      <w:pPr>
        <w:pStyle w:val="FirstParagraph"/>
      </w:pPr>
      <w:r>
        <w:t xml:space="preserve">In Spain Valencia , technicians must navigate specific regulatory frameworks established by the Valencian Health Ministry. This includes adherence to local protocols for sample handling, digital record integration (Histoclick), and environmental safety standards unique to Mediterranean climate considerations regarding reagent storage.</w:t>
      </w:r>
    </w:p>
    <w:bookmarkEnd w:id="22"/>
    <w:bookmarkStart w:id="23" w:name="historical-evolution"/>
    <w:p>
      <w:pPr>
        <w:pStyle w:val="Heading3"/>
      </w:pPr>
      <w:r>
        <w:t xml:space="preserve">Historical Evolution</w:t>
      </w:r>
    </w:p>
    <w:p>
      <w:pPr>
        <w:pStyle w:val="FirstParagraph"/>
      </w:pPr>
      <w:r>
        <w:t xml:space="preserve">Traditionally viewed as support staff, the role of the laboratory technician in Spain Valencia has evolved into a specialized technical-professional category. Recent legislative updates in Valencia emphasize continuous education and specialization, reflecting a global shift towards autonomous decision-making within analytical limits.</w:t>
      </w:r>
    </w:p>
    <w:bookmarkEnd w:id="23"/>
    <w:bookmarkEnd w:id="24"/>
    <w:bookmarkStart w:id="28" w:name="core-responsibilities-skills"/>
    <w:p>
      <w:pPr>
        <w:pStyle w:val="Heading2"/>
      </w:pPr>
      <w:r>
        <w:t xml:space="preserve">Core Responsibilities &amp; Skills</w:t>
      </w:r>
    </w:p>
    <w:p>
      <w:pPr>
        <w:pStyle w:val="FirstParagraph"/>
      </w:pPr>
      <w:r>
        <w:t xml:space="preserve">The multifaceted role of a Laboratory Technician in this region requires a blend of technical prowess, ethical judgment, and adaptability. Below are the primary domains of responsibility.</w:t>
      </w:r>
    </w:p>
    <w:bookmarkStart w:id="25" w:name="analytical-execution"/>
    <w:p>
      <w:pPr>
        <w:pStyle w:val="Heading3"/>
      </w:pPr>
      <w:r>
        <w:t xml:space="preserve">Analytical Execution</w:t>
      </w:r>
    </w:p>
    <w:p>
      <w:pPr>
        <w:pStyle w:val="FirstParagraph"/>
      </w:pPr>
      <w:r>
        <w:t xml:space="preserve">Techs perform high-throughput analysis using automated immunoassay analyzers, hematology counters, and coagulation systems. Accuracy is non-negotiable; errors can lead to misdiagnosis. In Spain Valencia , the standardization of these procedures across public hospitals ensures that a blood sample taken in Alicante undergoes the same rigorous quality control as one taken in Castellón.</w:t>
      </w:r>
    </w:p>
    <w:bookmarkEnd w:id="25"/>
    <w:bookmarkStart w:id="26" w:name="quality-control-assurance"/>
    <w:p>
      <w:pPr>
        <w:pStyle w:val="Heading3"/>
      </w:pPr>
      <w:r>
        <w:t xml:space="preserve">Quality Control &amp; Assurance</w:t>
      </w:r>
    </w:p>
    <w:p>
      <w:pPr>
        <w:pStyle w:val="FirstParagraph"/>
      </w:pPr>
      <w:r>
        <w:t xml:space="preserve">A critical duty is maintaining ISO 15189 standards. This involves daily calibration of equipment, running internal quality controls, and participating in external proficiency testing schemes organized by national and European bodies. Technicians must document every deviation meticulously.</w:t>
      </w:r>
    </w:p>
    <w:bookmarkEnd w:id="26"/>
    <w:bookmarkStart w:id="27" w:name="digital-integration"/>
    <w:p>
      <w:pPr>
        <w:pStyle w:val="Heading3"/>
      </w:pPr>
      <w:r>
        <w:t xml:space="preserve">Digital Integration</w:t>
      </w:r>
    </w:p>
    <w:p>
      <w:pPr>
        <w:pStyle w:val="FirstParagraph"/>
      </w:pPr>
      <w:r>
        <w:t xml:space="preserve">Modern labs in Spain Valencia rely heavily on Laboratory Information Systems (LIS). Technicians must be proficient in managing digital workflows, ensuring that patient data is correctly linked to analytical results before transmission to electronic health records accessible by physicians.</w:t>
      </w:r>
    </w:p>
    <w:p>
      <w:pPr>
        <w:pStyle w:val="BodyText"/>
      </w:pPr>
      <w:r>
        <w:rPr>
          <w:bCs/>
          <w:b/>
        </w:rPr>
        <w:t xml:space="preserve">Key Skill Set:</w:t>
      </w:r>
    </w:p>
    <w:p>
      <w:pPr>
        <w:numPr>
          <w:ilvl w:val="0"/>
          <w:numId w:val="1001"/>
        </w:numPr>
        <w:pStyle w:val="Compact"/>
      </w:pPr>
      <w:r>
        <w:t xml:space="preserve">Spectrophotometry</w:t>
      </w:r>
    </w:p>
    <w:p>
      <w:pPr>
        <w:numPr>
          <w:ilvl w:val="0"/>
          <w:numId w:val="1001"/>
        </w:numPr>
        <w:pStyle w:val="Compact"/>
      </w:pPr>
      <w:r>
        <w:t xml:space="preserve">Molecular Biology Techniques (PCR)</w:t>
      </w:r>
    </w:p>
    <w:p>
      <w:pPr>
        <w:numPr>
          <w:ilvl w:val="0"/>
          <w:numId w:val="1001"/>
        </w:numPr>
        <w:pStyle w:val="Compact"/>
      </w:pPr>
      <w:r>
        <w:t xml:space="preserve">Bioinformatics Basics</w:t>
      </w:r>
    </w:p>
    <w:p>
      <w:pPr>
        <w:numPr>
          <w:ilvl w:val="0"/>
          <w:numId w:val="1001"/>
        </w:numPr>
        <w:pStyle w:val="Compact"/>
      </w:pPr>
      <w:r>
        <w:t xml:space="preserve">Risk Management Protocols</w:t>
      </w:r>
    </w:p>
    <w:bookmarkEnd w:id="27"/>
    <w:bookmarkEnd w:id="28"/>
    <w:bookmarkStart w:id="32" w:name="impact-challenges-future-outlook"/>
    <w:p>
      <w:pPr>
        <w:pStyle w:val="Heading2"/>
      </w:pPr>
      <w:r>
        <w:t xml:space="preserve">Impact, Challenges &amp; Future Outlook</w:t>
      </w:r>
    </w:p>
    <w:p>
      <w:pPr>
        <w:pStyle w:val="FirstParagraph"/>
      </w:pPr>
      <w:r>
        <w:t xml:space="preserve">The impact of the laboratory technician extends beyond the four walls of the lab. They are crucial partners in personalized medicine and epidemic preparedness.</w:t>
      </w:r>
    </w:p>
    <w:bookmarkStart w:id="29" w:name="epidemic-response"/>
    <w:p>
      <w:pPr>
        <w:pStyle w:val="Heading3"/>
      </w:pPr>
      <w:r>
        <w:t xml:space="preserve">Epidemic Response</w:t>
      </w:r>
    </w:p>
    <w:p>
      <w:pPr>
        <w:pStyle w:val="FirstParagraph"/>
      </w:pPr>
      <w:r>
        <w:t xml:space="preserve">The recent pandemic highlighted the vital importance of rapid diagnostic capabilities. In Spain Valencia , laboratories rapidly scaled up COVID-19 testing infrastructure. Technicians were on the front lines, managing high-stress environments and ensuring timely results that guided public health decisions in cities like Valencia City and Torrevieja.</w:t>
      </w:r>
    </w:p>
    <w:bookmarkEnd w:id="29"/>
    <w:bookmarkStart w:id="30" w:name="technological-advancement"/>
    <w:p>
      <w:pPr>
        <w:pStyle w:val="Heading3"/>
      </w:pPr>
      <w:r>
        <w:t xml:space="preserve">Technological Advancement</w:t>
      </w:r>
    </w:p>
    <w:p>
      <w:pPr>
        <w:pStyle w:val="FirstParagraph"/>
      </w:pPr>
      <w:r>
        <w:t xml:space="preserve">The future of laboratory science in Spain Valencia lies in automation and Artificial Intelligence (AI). However, AI serves as an assistant, not a replacement. The technician’s role will shift towards supervising automated systems, interpreting complex data patterns flagged by AI algorithms, and handling exception cases that require human intuition.</w:t>
      </w:r>
    </w:p>
    <w:bookmarkEnd w:id="30"/>
    <w:bookmarkStart w:id="31" w:name="professional-development"/>
    <w:p>
      <w:pPr>
        <w:pStyle w:val="Heading3"/>
      </w:pPr>
      <w:r>
        <w:t xml:space="preserve">Professional Development</w:t>
      </w:r>
    </w:p>
    <w:p>
      <w:pPr>
        <w:pStyle w:val="FirstParagraph"/>
      </w:pPr>
      <w:r>
        <w:t xml:space="preserve">To remain competitive and effective in the Valencian healthcare system, continuous professional development is essential. Local universities (such as Universitat de València) offer specialized master’s degrees in clinical laboratory analysis. These programs bridge the gap between basic technical skills and advanced pathological interpretation.</w:t>
      </w:r>
    </w:p>
    <w:p>
      <w:pPr>
        <w:pStyle w:val="BodyText"/>
      </w:pPr>
      <w:r>
        <w:rPr>
          <w:bCs/>
          <w:b/>
        </w:rPr>
        <w:t xml:space="preserve">Future Outlook:</w:t>
      </w:r>
    </w:p>
    <w:p>
      <w:pPr>
        <w:pStyle w:val="BodyText"/>
      </w:pPr>
      <w:r>
        <w:t xml:space="preserve">The integration of point-of-care testing (POCT) near patients requires technicians to train nursing staff, further expanding their role into clinical education and multidisciplinary team collaboration.</w:t>
      </w:r>
    </w:p>
    <w:bookmarkEnd w:id="31"/>
    <w:bookmarkEnd w:id="32"/>
    <w:p>
      <w:pPr>
        <w:pStyle w:val="BodyText"/>
      </w:pPr>
      <w:r>
        <w:rPr>
          <w:bCs/>
          <w:b/>
        </w:rPr>
        <w:t xml:space="preserve">References &amp; Further Reading:</w:t>
      </w:r>
    </w:p>
    <w:p>
      <w:pPr>
        <w:pStyle w:val="BodyText"/>
      </w:pPr>
      <w:r>
        <w:t xml:space="preserve">1. Conselleria de Sanitat Universal i Salut Pública de la Comunitat Valenciana. (2023). *Memòria Sanitària*.</w:t>
      </w:r>
      <w:r>
        <w:br/>
      </w:r>
      <w:r>
        <w:t xml:space="preserve">2. Sociedad Española de Bioquímica Clínica y Patología Molecular (SEQC). *Lineamientos para el Control de Calidad*.</w:t>
      </w:r>
      <w:r>
        <w:br/>
      </w:r>
      <w:r>
        <w:t xml:space="preserve">3. World Health Organization Regional Office for Europe. *(2021). The Role of Laboratory Professionals in Health Systems.*</w:t>
      </w:r>
    </w:p>
    <w:p>
      <w:pPr>
        <w:pStyle w:val="BodyText"/>
      </w:pPr>
      <w:r>
        <w:t xml:space="preserve">© 2024 Academic Poster Presentation Series | Designed for Spain Valencia Healthcare Context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Laboratory Technician in Spain Valencia</dc:title>
  <dc:creator/>
  <dc:language>en</dc:language>
  <cp:keywords/>
  <dcterms:created xsi:type="dcterms:W3CDTF">2026-07-29T08:35:39Z</dcterms:created>
  <dcterms:modified xsi:type="dcterms:W3CDTF">2026-07-29T08:35:39Z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