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w:t>
      </w:r>
      <w:r>
        <w:t xml:space="preserve"> </w:t>
      </w:r>
      <w:r>
        <w:t xml:space="preserve">Sudan</w:t>
      </w:r>
      <w:r>
        <w:t xml:space="preserve"> </w:t>
      </w:r>
      <w:r>
        <w:t xml:space="preserve">Khartoum</w:t>
      </w:r>
    </w:p>
    <w:bookmarkStart w:id="20" w:name="X0ff09e4ad858bf1898f3a7af7bb83a4074e4cb2"/>
    <w:p>
      <w:pPr>
        <w:pStyle w:val="Heading1"/>
      </w:pPr>
      <w:r>
        <w:t xml:space="preserve">The Evolving Role of the Laboratory Technician: Challenges and Opportunities in Sudan Khartoum</w:t>
      </w:r>
    </w:p>
    <w:p>
      <w:pPr>
        <w:pStyle w:val="FirstParagraph"/>
      </w:pPr>
      <w:r>
        <w:t xml:space="preserve">A Comprehensive Review of Diagnostic Standards, Infrastructure Needs, and Professional Development in the Capital Region</w:t>
      </w:r>
    </w:p>
    <w:p>
      <w:pPr>
        <w:pStyle w:val="BodyText"/>
      </w:pPr>
      <w:r>
        <w:t xml:space="preserve">Presented by: Academic Research Team | Institution: University of Khartoum, Faculty of Medical Laboratories</w:t>
      </w:r>
      <w:r>
        <w:br/>
      </w:r>
      <w:r>
        <w:t xml:space="preserve">Conference: Sudan Annual Public Health &amp; Medical Sciences Symposium | Location: Khartoum, Sudan</w:t>
      </w:r>
    </w:p>
    <w:bookmarkEnd w:id="20"/>
    <w:bookmarkStart w:id="21" w:name="introduction-background"/>
    <w:p>
      <w:pPr>
        <w:pStyle w:val="Heading2"/>
      </w:pPr>
      <w:r>
        <w:t xml:space="preserve">1. Introduction &amp; Background</w:t>
      </w:r>
    </w:p>
    <w:p>
      <w:pPr>
        <w:pStyle w:val="FirstParagraph"/>
      </w:pPr>
      <w:r>
        <w:t xml:space="preserve">Laboratory medicine serves as the backbone of modern healthcare diagnostics, providing crucial data that guides clinical decision-making. In Sudan Khartoum, the capital city and primary hub for medical research and public health initiatives, laboratory technicians play an indispensable role in maintaining diagnostic accuracy and patient safety.</w:t>
      </w:r>
    </w:p>
    <w:p>
      <w:pPr>
        <w:pStyle w:val="BodyText"/>
      </w:pPr>
      <w:r>
        <w:t xml:space="preserve">Despite their critical function, laboratory technicians often face systemic challenges including resource limitations, outdated equipment, and insufficient continuous professional development opportunities. This poster presentation aims to highlight the current state of laboratory operations in Sudan Khartoum and propose actionable strategies for enhancement.</w:t>
      </w:r>
    </w:p>
    <w:bookmarkEnd w:id="21"/>
    <w:bookmarkStart w:id="22" w:name="key-challenges-in-sudan-khartoum"/>
    <w:p>
      <w:pPr>
        <w:pStyle w:val="Heading2"/>
      </w:pPr>
      <w:r>
        <w:t xml:space="preserve">2. Key Challenges in Sudan Khartoum</w:t>
      </w:r>
    </w:p>
    <w:p>
      <w:pPr>
        <w:pStyle w:val="FirstParagraph"/>
      </w:pPr>
      <w:r>
        <w:t xml:space="preserve">The operational environment for laboratory technicians in Sudan Khartoum is characterized by several pressing issues that need academic and policy-level attention:</w:t>
      </w:r>
    </w:p>
    <w:p>
      <w:pPr>
        <w:numPr>
          <w:ilvl w:val="0"/>
          <w:numId w:val="1001"/>
        </w:numPr>
        <w:pStyle w:val="Compact"/>
      </w:pPr>
      <w:r>
        <w:rPr>
          <w:bCs/>
          <w:b/>
        </w:rPr>
        <w:t xml:space="preserve">Infrastructure Deficits:</w:t>
      </w:r>
      <w:r>
        <w:t xml:space="preserve"> </w:t>
      </w:r>
      <w:r>
        <w:t xml:space="preserve">Frequent power outages and unstable water supplies disrupt laboratory operations, affecting the reliability of diagnostic equipment commonly used by Laboratory Technicians.</w:t>
      </w:r>
    </w:p>
    <w:p>
      <w:pPr>
        <w:numPr>
          <w:ilvl w:val="0"/>
          <w:numId w:val="1001"/>
        </w:numPr>
        <w:pStyle w:val="Compact"/>
      </w:pPr>
      <w:r>
        <w:rPr>
          <w:bCs/>
          <w:b/>
        </w:rPr>
        <w:t xml:space="preserve">Supply Chain Disruptions:</w:t>
      </w:r>
      <w:r>
        <w:t xml:space="preserve"> </w:t>
      </w:r>
      <w:r>
        <w:t xml:space="preserve">Inconsistent access to high-quality reagents and consumables leads to delayed test results, impacting patient care outcomes significantly in the capital region.</w:t>
      </w:r>
    </w:p>
    <w:p>
      <w:pPr>
        <w:numPr>
          <w:ilvl w:val="0"/>
          <w:numId w:val="1001"/>
        </w:numPr>
        <w:pStyle w:val="Compact"/>
      </w:pPr>
      <w:r>
        <w:rPr>
          <w:bCs/>
          <w:b/>
        </w:rPr>
        <w:t xml:space="preserve">Professional Development Gaps:</w:t>
      </w:r>
      <w:r>
        <w:t xml:space="preserve"> </w:t>
      </w:r>
      <w:r>
        <w:t xml:space="preserve">There is a limited availability of structured training programs and international certification opportunities for technicians, leading to skill stagnation compared to global standards.</w:t>
      </w:r>
    </w:p>
    <w:bookmarkEnd w:id="22"/>
    <w:bookmarkStart w:id="23" w:name="objectives-of-this-study"/>
    <w:p>
      <w:pPr>
        <w:pStyle w:val="Heading2"/>
      </w:pPr>
      <w:r>
        <w:t xml:space="preserve">3. Objectives of This Study</w:t>
      </w:r>
    </w:p>
    <w:p>
      <w:pPr>
        <w:pStyle w:val="FirstParagraph"/>
      </w:pPr>
      <w:r>
        <w:t xml:space="preserve">This research seeks to evaluate the current operational capabilities of medical laboratories across major institutions in Sudan Khartoum. By conducting a cross-sectional survey of laboratory technicians and managers, we aim to identify specific bottlenecks in workflow, equipment maintenance, and quality assurance protocols.</w:t>
      </w:r>
    </w:p>
    <w:p>
      <w:pPr>
        <w:pStyle w:val="BodyText"/>
      </w:pPr>
      <w:r>
        <w:t xml:space="preserve">Furthermore, this study aims to benchmark the findings against World Health Organization (WHO) guidelines for laboratory safety and efficiency in low-resource settings, providing a comparative analysis that is vital for policy formulation.</w:t>
      </w:r>
    </w:p>
    <w:bookmarkEnd w:id="23"/>
    <w:bookmarkStart w:id="24" w:name="methodology"/>
    <w:p>
      <w:pPr>
        <w:pStyle w:val="Heading2"/>
      </w:pPr>
      <w:r>
        <w:t xml:space="preserve">4. Methodology</w:t>
      </w:r>
    </w:p>
    <w:p>
      <w:pPr>
        <w:pStyle w:val="FirstParagraph"/>
      </w:pPr>
      <w:r>
        <w:t xml:space="preserve">A mixed-methods approach was employed to gather comprehensive data from diverse healthcare facilities in Sudan Khartoum:</w:t>
      </w:r>
    </w:p>
    <w:p>
      <w:pPr>
        <w:numPr>
          <w:ilvl w:val="0"/>
          <w:numId w:val="1002"/>
        </w:numPr>
        <w:pStyle w:val="Compact"/>
      </w:pPr>
      <w:r>
        <w:rPr>
          <w:bCs/>
          <w:b/>
        </w:rPr>
        <w:t xml:space="preserve">Quantitative Survey:</w:t>
      </w:r>
      <w:r>
        <w:t xml:space="preserve"> </w:t>
      </w:r>
      <w:r>
        <w:t xml:space="preserve">Distributed to 200 licensed Laboratory Technicians working in public and private hospitals across Khartoum State, focusing on resource availability, workload, and equipment functionality.</w:t>
      </w:r>
    </w:p>
    <w:p>
      <w:pPr>
        <w:numPr>
          <w:ilvl w:val="0"/>
          <w:numId w:val="1002"/>
        </w:numPr>
        <w:pStyle w:val="Compact"/>
      </w:pPr>
      <w:r>
        <w:rPr>
          <w:bCs/>
          <w:b/>
        </w:rPr>
        <w:t xml:space="preserve">Qualitative Interviews:</w:t>
      </w:r>
      <w:r>
        <w:t xml:space="preserve"> </w:t>
      </w:r>
      <w:r>
        <w:t xml:space="preserve">Semi-structured interviews with 20 laboratory managers to gain insights into systemic challenges, supply chain logistics, and strategic planning for future improvements.</w:t>
      </w:r>
    </w:p>
    <w:p>
      <w:pPr>
        <w:numPr>
          <w:ilvl w:val="0"/>
          <w:numId w:val="1002"/>
        </w:numPr>
        <w:pStyle w:val="Compact"/>
      </w:pPr>
      <w:r>
        <w:rPr>
          <w:bCs/>
          <w:b/>
        </w:rPr>
        <w:t xml:space="preserve">Data Analysis:</w:t>
      </w:r>
      <w:r>
        <w:t xml:space="preserve"> </w:t>
      </w:r>
      <w:r>
        <w:t xml:space="preserve">Statistical analysis using SPSS software was performed on survey data, while thematic analysis was applied to interview transcripts to identify recurring patterns and critical issues.</w:t>
      </w:r>
    </w:p>
    <w:bookmarkEnd w:id="24"/>
    <w:bookmarkStart w:id="25" w:name="preliminary-findings"/>
    <w:p>
      <w:pPr>
        <w:pStyle w:val="Heading2"/>
      </w:pPr>
      <w:r>
        <w:t xml:space="preserve">5. Preliminary Findings</w:t>
      </w:r>
    </w:p>
    <w:p>
      <w:pPr>
        <w:pStyle w:val="FirstParagraph"/>
      </w:pPr>
      <w:r>
        <w:t xml:space="preserve">Preliminary data indicates a significant correlation between infrastructure stability and diagnostic accuracy among Laboratory Technicians in Sudan Khartoum:</w:t>
      </w:r>
    </w:p>
    <w:p>
      <w:pPr>
        <w:numPr>
          <w:ilvl w:val="0"/>
          <w:numId w:val="1003"/>
        </w:numPr>
        <w:pStyle w:val="Compact"/>
      </w:pPr>
      <w:r>
        <w:rPr>
          <w:bCs/>
          <w:b/>
        </w:rPr>
        <w:t xml:space="preserve">Equipment Downtime:</w:t>
      </w:r>
      <w:r>
        <w:t xml:space="preserve"> </w:t>
      </w:r>
      <w:r>
        <w:t xml:space="preserve">Over 60% of technicians reported equipment downtime exceeding 15 hours per week due to power instability, severely impacting turnaround times for critical tests.</w:t>
      </w:r>
    </w:p>
    <w:p>
      <w:pPr>
        <w:numPr>
          <w:ilvl w:val="0"/>
          <w:numId w:val="1003"/>
        </w:numPr>
        <w:pStyle w:val="Compact"/>
      </w:pPr>
      <w:r>
        <w:rPr>
          <w:bCs/>
          <w:b/>
        </w:rPr>
        <w:t xml:space="preserve">Skill Utilization:</w:t>
      </w:r>
      <w:r>
        <w:t xml:space="preserve"> </w:t>
      </w:r>
      <w:r>
        <w:t xml:space="preserve">Only 40% of surveyed technicians felt they had access to continuous professional development programs in the last two years, suggesting a gap in capacity building.</w:t>
      </w:r>
    </w:p>
    <w:p>
      <w:pPr>
        <w:numPr>
          <w:ilvl w:val="0"/>
          <w:numId w:val="1003"/>
        </w:numPr>
        <w:pStyle w:val="Compact"/>
      </w:pPr>
      <w:r>
        <w:rPr>
          <w:bCs/>
          <w:b/>
        </w:rPr>
        <w:t xml:space="preserve">Burnout Rates:</w:t>
      </w:r>
      <w:r>
        <w:t xml:space="preserve"> </w:t>
      </w:r>
      <w:r>
        <w:t xml:space="preserve">High workload ratios combined with resource constraints have led to elevated burnout scores among Laboratory Technicians, posing risks to both staff retention and diagnostic quality.</w:t>
      </w:r>
    </w:p>
    <w:bookmarkEnd w:id="25"/>
    <w:bookmarkStart w:id="26" w:name="conclusions-recommendations"/>
    <w:p>
      <w:pPr>
        <w:pStyle w:val="Heading2"/>
      </w:pPr>
      <w:r>
        <w:t xml:space="preserve">6. Conclusions &amp; Recommendations</w:t>
      </w:r>
    </w:p>
    <w:p>
      <w:pPr>
        <w:pStyle w:val="FirstParagraph"/>
      </w:pPr>
      <w:r>
        <w:t xml:space="preserve">The role of Laboratory Technicians is pivotal to the healthcare system in Sudan Khartoum, yet their effectiveness is currently hindered by significant infrastructural and professional development challenges. This poster presentation underscores the urgent need for targeted interventions to support this critical workforce.</w:t>
      </w:r>
    </w:p>
    <w:p>
      <w:pPr>
        <w:pStyle w:val="BodyText"/>
      </w:pPr>
      <w:r>
        <w:t xml:space="preserve">We recommend:</w:t>
      </w:r>
    </w:p>
    <w:p>
      <w:pPr>
        <w:numPr>
          <w:ilvl w:val="0"/>
          <w:numId w:val="1004"/>
        </w:numPr>
        <w:pStyle w:val="Compact"/>
      </w:pPr>
      <w:r>
        <w:rPr>
          <w:bCs/>
          <w:b/>
        </w:rPr>
        <w:t xml:space="preserve">Investment in Infrastructure:</w:t>
      </w:r>
      <w:r>
        <w:t xml:space="preserve"> </w:t>
      </w:r>
      <w:r>
        <w:t xml:space="preserve">Government and private sector stakeholders must prioritize investment in stable power supply systems (e.g., solar backups) and reliable water filtration for laboratories.</w:t>
      </w:r>
    </w:p>
    <w:p>
      <w:pPr>
        <w:numPr>
          <w:ilvl w:val="0"/>
          <w:numId w:val="1004"/>
        </w:numPr>
        <w:pStyle w:val="Compact"/>
      </w:pPr>
      <w:r>
        <w:rPr>
          <w:bCs/>
          <w:b/>
        </w:rPr>
        <w:t xml:space="preserve">Structured Training Programs:</w:t>
      </w:r>
      <w:r>
        <w:t xml:space="preserve"> </w:t>
      </w:r>
      <w:r>
        <w:t xml:space="preserve">Collaboration with international organizations and local universities to establish accredited continuous education programs specifically tailored for Laboratory Technicians in Sudan.</w:t>
      </w:r>
    </w:p>
    <w:p>
      <w:pPr>
        <w:numPr>
          <w:ilvl w:val="0"/>
          <w:numId w:val="1004"/>
        </w:numPr>
        <w:pStyle w:val="Compact"/>
      </w:pPr>
      <w:r>
        <w:rPr>
          <w:bCs/>
          <w:b/>
        </w:rPr>
        <w:t xml:space="preserve">Policy Reform:</w:t>
      </w:r>
      <w:r>
        <w:t xml:space="preserve"> </w:t>
      </w:r>
      <w:r>
        <w:t xml:space="preserve">Development of national policies that recognize the strategic value of laboratory medicine and provide better compensation and working conditions to reduce burnout.</w:t>
      </w:r>
    </w:p>
    <w:p>
      <w:pPr>
        <w:pStyle w:val="FirstParagraph"/>
      </w:pPr>
      <w:r>
        <w:rPr>
          <w:iCs/>
          <w:i/>
        </w:rPr>
        <w:t xml:space="preserve">In conclusion, empowering Laboratory Technicians through improved resources and training is not just a professional necessity but a public health imperative for Sudan Khartoum. Further research and interdisciplinary collaboration are essential to achieve sustainable laboratory standards.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 Sudan Khartoum</dc:title>
  <dc:creator/>
  <dc:language>en</dc:language>
  <cp:keywords/>
  <dcterms:created xsi:type="dcterms:W3CDTF">2026-07-29T10:37:55Z</dcterms:created>
  <dcterms:modified xsi:type="dcterms:W3CDTF">2026-07-29T10:37:55Z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