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Thailand</w:t>
      </w:r>
      <w:r>
        <w:t xml:space="preserve"> </w:t>
      </w:r>
      <w:r>
        <w:t xml:space="preserve">Bangkok</w:t>
      </w:r>
      <w:r>
        <w:t xml:space="preserve"> </w:t>
      </w:r>
      <w:r>
        <w:t xml:space="preserve">Context</w:t>
      </w:r>
    </w:p>
    <w:bookmarkStart w:id="20" w:name="Xfd987f39a919a53d3bf18b9153bc3b1fa1cba6e"/>
    <w:p>
      <w:pPr>
        <w:pStyle w:val="Heading1"/>
      </w:pPr>
      <w:r>
        <w:t xml:space="preserve">ADVANCING DIAGNOSTIC EXCELLENCE: THE EVOLVING ROLE OF THE LABORATORY TECHNICIAN</w:t>
      </w:r>
    </w:p>
    <w:p>
      <w:pPr>
        <w:pStyle w:val="FirstParagraph"/>
      </w:pPr>
      <w:r>
        <w:rPr>
          <w:bCs/>
          <w:b/>
        </w:rPr>
        <w:t xml:space="preserve">Academic Poster Presentation</w:t>
      </w:r>
      <w:r>
        <w:br/>
      </w:r>
      <w:r>
        <w:t xml:space="preserve">Focus Region: Thailand, Bangkok</w:t>
      </w:r>
    </w:p>
    <w:bookmarkEnd w:id="20"/>
    <w:bookmarkStart w:id="21" w:name="abstract"/>
    <w:p>
      <w:pPr>
        <w:pStyle w:val="Heading2"/>
      </w:pPr>
      <w:r>
        <w:t xml:space="preserve">Abstract</w:t>
      </w:r>
    </w:p>
    <w:p>
      <w:pPr>
        <w:pStyle w:val="FirstParagraph"/>
      </w:pPr>
      <w:r>
        <w:t xml:space="preserve">The modern healthcare landscape in Southeast Asia is undergoing a profound transformation, driven by technological advancement, increasing patient volumes, and the imperative for precision medicine. This poster presentation examines the critical role of the Laboratory Technician within this dynamic ecosystem, with a specific geographical focus on Thailand and its capital city, Bangkok. As Bangkok solidifies its position as a medical tourism hub in Asia and expands its domestic healthcare infrastructure under policies such as Thailand 4.0, the demand for high-quality diagnostic services has surged. This document argues that the Laboratory Technician is no longer merely an ancillary support staff member but a pivotal clinical partner essential for patient safety, diagnostic accuracy, and operational efficiency. By analyzing current training standards in Bangkok institutions and future projections for automation in Thai laboratories, this presentation outlines strategies to enhance professional competency.</w:t>
      </w:r>
    </w:p>
    <w:bookmarkEnd w:id="21"/>
    <w:bookmarkStart w:id="22" w:name="X593345aa988a3251508a297dd50767a2414a49c"/>
    <w:p>
      <w:pPr>
        <w:pStyle w:val="Heading2"/>
      </w:pPr>
      <w:r>
        <w:t xml:space="preserve">I. Introduction: The Context of Thailand Bangkok</w:t>
      </w:r>
    </w:p>
    <w:p>
      <w:pPr>
        <w:pStyle w:val="FirstParagraph"/>
      </w:pPr>
      <w:r>
        <w:t xml:space="preserve">Bangkok serves as the central hub for medical services in Thailand, hosting a dense concentration of public hospitals, private specialty clinics, and reference laboratories. In this high-stakes environment, the volume of clinical specimens processed daily is immense. From routine hematology panels to complex molecular diagnostics required for infectious disease monitoring and cancer screening, the laboratory is often termed the "heart" of hospital operations.</w:t>
      </w:r>
    </w:p>
    <w:p>
      <w:pPr>
        <w:pStyle w:val="BodyText"/>
      </w:pPr>
      <w:r>
        <w:t xml:space="preserve">The specific context of</w:t>
      </w:r>
      <w:r>
        <w:t xml:space="preserve"> </w:t>
      </w:r>
      <w:r>
        <w:rPr>
          <w:bCs/>
          <w:b/>
        </w:rPr>
        <w:t xml:space="preserve">Thailand Bangkok</w:t>
      </w:r>
      <w:r>
        <w:t xml:space="preserve"> </w:t>
      </w:r>
      <w:r>
        <w:t xml:space="preserve">presents unique challenges and opportunities. The city attracts millions of medical tourists annually, necessitating laboratories that meet international accreditation standards such as ISO 15189. Concurrently, the local population faces a double burden of disease: rising rates of non-communicable diseases (NCDs) like diabetes and hypertension, alongside persistent infectious disease threats such as Dengue fever and emerging viral outbreaks. In this dual context, the Laboratory Technician acts as the first line of defense in diagnostic accuracy.</w:t>
      </w:r>
    </w:p>
    <w:bookmarkEnd w:id="22"/>
    <w:bookmarkStart w:id="25" w:name="X7d3da4e4c7e40c37d20692527de3f0f35b33415"/>
    <w:p>
      <w:pPr>
        <w:pStyle w:val="Heading2"/>
      </w:pPr>
      <w:r>
        <w:t xml:space="preserve">II. Core Competencies in a Modern Laboratory</w:t>
      </w:r>
    </w:p>
    <w:p>
      <w:pPr>
        <w:pStyle w:val="FirstParagraph"/>
      </w:pPr>
      <w:r>
        <w:t xml:space="preserve">The role of the Laboratory Technician has evolved significantly. Today, professionals must possess a triad of skills: technical proficiency, analytical thinking, and ethical responsibility.</w:t>
      </w:r>
    </w:p>
    <w:bookmarkStart w:id="23" w:name="a.-technical-proficiency-and-automation"/>
    <w:p>
      <w:pPr>
        <w:pStyle w:val="Heading3"/>
      </w:pPr>
      <w:r>
        <w:t xml:space="preserve">A. Technical Proficiency and Automation</w:t>
      </w:r>
    </w:p>
    <w:p>
      <w:pPr>
        <w:pStyle w:val="FirstParagraph"/>
      </w:pPr>
      <w:r>
        <w:t xml:space="preserve">In Bangkok’s leading medical centers, laboratories are increasingly automated. Technicians must be adept at operating sophisticated analyzers for chemistry, immunology, and hematology. However, automation does not replace the technician; it shifts their role from manual execution to quality control and troubleshooting. The ability to recognize instrument flags and perform manual overrides is critical. For instance, in a high-throughput lab in central</w:t>
      </w:r>
      <w:r>
        <w:t xml:space="preserve"> </w:t>
      </w:r>
      <w:r>
        <w:rPr>
          <w:bCs/>
          <w:b/>
        </w:rPr>
        <w:t xml:space="preserve">Thailand Bangkok</w:t>
      </w:r>
      <w:r>
        <w:t xml:space="preserve">, a single error in sample identification can lead to misdiagnosis for hundreds of patients.</w:t>
      </w:r>
    </w:p>
    <w:bookmarkEnd w:id="23"/>
    <w:bookmarkStart w:id="24" w:name="b.-quality-assurance-qa-and-safety"/>
    <w:p>
      <w:pPr>
        <w:pStyle w:val="Heading3"/>
      </w:pPr>
      <w:r>
        <w:t xml:space="preserve">B. Quality Assurance (QA) and Safety</w:t>
      </w:r>
    </w:p>
    <w:p>
      <w:pPr>
        <w:pStyle w:val="FirstParagraph"/>
      </w:pPr>
      <w:r>
        <w:t xml:space="preserve">Maintaining the integrity of test results is paramount. Laboratory Technicians are responsible for daily calibration, internal quality control (IQC), and participation in external quality assurance schemes (EQAS). In the academic presentation context, we highlight that strict adherence to biosafety protocols is non-negotiable, particularly in Bangkok’s densely populated urban environment where zoonotic and viral transmission risks require rigorous containment procedures.</w:t>
      </w:r>
    </w:p>
    <w:bookmarkEnd w:id="24"/>
    <w:bookmarkEnd w:id="25"/>
    <w:bookmarkStart w:id="28" w:name="X8f9db924198fcb7c0a3152376db9a3e0e4062d6"/>
    <w:p>
      <w:pPr>
        <w:pStyle w:val="Heading2"/>
      </w:pPr>
      <w:r>
        <w:t xml:space="preserve">III. Current Challenges Facing Laboratory Technicians</w:t>
      </w:r>
    </w:p>
    <w:bookmarkStart w:id="26" w:name="a.-workforce-shortages-and-brain-drain"/>
    <w:p>
      <w:pPr>
        <w:pStyle w:val="Heading3"/>
      </w:pPr>
      <w:r>
        <w:t xml:space="preserve">A. Workforce Shortages and Brain Drain</w:t>
      </w:r>
    </w:p>
    <w:p>
      <w:pPr>
        <w:pStyle w:val="FirstParagraph"/>
      </w:pPr>
      <w:r>
        <w:t xml:space="preserve">A significant concern in the healthcare sector of Thailand is the shortage of qualified personnel. Many experienced technicians migrate to private international hospitals or seek opportunities abroad, creating vacancies in public health facilities across Bangkok and surrounding provinces. This brain drain impacts mentorship structures and continuity of care.</w:t>
      </w:r>
    </w:p>
    <w:bookmarkEnd w:id="26"/>
    <w:bookmarkStart w:id="27" w:name="b.-rapid-technological-obsolescence"/>
    <w:p>
      <w:pPr>
        <w:pStyle w:val="Heading3"/>
      </w:pPr>
      <w:r>
        <w:t xml:space="preserve">B. Rapid Technological Obsolescence</w:t>
      </w:r>
    </w:p>
    <w:p>
      <w:pPr>
        <w:pStyle w:val="FirstParagraph"/>
      </w:pPr>
      <w:r>
        <w:t xml:space="preserve">The pace of technological change in diagnostic medicine outstrips traditional educational curricula. Newer modalities, such as Next-Generation Sequencing (NGS) and Point-of-Care Testing (POCT), require continuous professional development (CPD). In the context of</w:t>
      </w:r>
      <w:r>
        <w:t xml:space="preserve"> </w:t>
      </w:r>
      <w:r>
        <w:rPr>
          <w:bCs/>
          <w:b/>
        </w:rPr>
        <w:t xml:space="preserve">Thailand Bangkok</w:t>
      </w:r>
      <w:r>
        <w:t xml:space="preserve">, where international standards are strictly enforced, technicians must engage in lifelong learning to remain competitive and compliant.</w:t>
      </w:r>
    </w:p>
    <w:bookmarkEnd w:id="27"/>
    <w:bookmarkEnd w:id="28"/>
    <w:bookmarkStart w:id="32" w:name="X99abcd5d63ecd74d3740a094b6eb065cf10787e"/>
    <w:p>
      <w:pPr>
        <w:pStyle w:val="Heading2"/>
      </w:pPr>
      <w:r>
        <w:t xml:space="preserve">IV. Strategic Recommendations for Improvement</w:t>
      </w:r>
    </w:p>
    <w:bookmarkStart w:id="29" w:name="a.-enhanced-academic-curricula"/>
    <w:p>
      <w:pPr>
        <w:pStyle w:val="Heading3"/>
      </w:pPr>
      <w:r>
        <w:t xml:space="preserve">A. Enhanced Academic Curricula</w:t>
      </w:r>
    </w:p>
    <w:p>
      <w:pPr>
        <w:pStyle w:val="FirstParagraph"/>
      </w:pPr>
      <w:r>
        <w:t xml:space="preserve">To address these challenges, academic institutions in Bangkok must revamp their Laboratory Science curricula. There should be a stronger emphasis on informatics and data interpretation, as laboratories generate vast amounts of data that require skilled analysis. Collaboration between universities and major hospitals in</w:t>
      </w:r>
      <w:r>
        <w:t xml:space="preserve"> </w:t>
      </w:r>
      <w:r>
        <w:rPr>
          <w:bCs/>
          <w:b/>
        </w:rPr>
        <w:t xml:space="preserve">Thailand Bangkok</w:t>
      </w:r>
      <w:r>
        <w:t xml:space="preserve">, such as Siriraj Hospital or Chulalongkorn Memorial Hospital, can provide students with early exposure to high-level diagnostic environments.</w:t>
      </w:r>
    </w:p>
    <w:bookmarkEnd w:id="29"/>
    <w:bookmarkStart w:id="30" w:name="b.-standardization-of-certification"/>
    <w:p>
      <w:pPr>
        <w:pStyle w:val="Heading3"/>
      </w:pPr>
      <w:r>
        <w:t xml:space="preserve">B. Standardization of Certification</w:t>
      </w:r>
    </w:p>
    <w:p>
      <w:pPr>
        <w:pStyle w:val="FirstParagraph"/>
      </w:pPr>
      <w:r>
        <w:t xml:space="preserve">We propose the implementation of a unified national certification process for Laboratory Technicians in Thailand. This would ensure that whether a technician works in a rural clinic or a central lab in Bangkok, they meet the same rigorous standards of competence. This standardization is crucial for maintaining public trust and facilitating cross-regional mobility of skilled workers.</w:t>
      </w:r>
    </w:p>
    <w:bookmarkEnd w:id="30"/>
    <w:bookmarkStart w:id="31" w:name="c.-integration-of-digital-health"/>
    <w:p>
      <w:pPr>
        <w:pStyle w:val="Heading3"/>
      </w:pPr>
      <w:r>
        <w:t xml:space="preserve">C. Integration of Digital Health</w:t>
      </w:r>
    </w:p>
    <w:p>
      <w:pPr>
        <w:pStyle w:val="FirstParagraph"/>
      </w:pPr>
      <w:r>
        <w:t xml:space="preserve">Laboratory Technicians must be trained to utilize Laboratory Information Systems (LIS) effectively. In the digital transformation era, seamless data integration with Electronic Medical Records (EMR) is essential for timely clinical decision-making. Training programs should include modules on cyber security and data privacy, aligning with Thailand’s Personal Data Protection Act.</w:t>
      </w:r>
    </w:p>
    <w:bookmarkEnd w:id="31"/>
    <w:bookmarkEnd w:id="32"/>
    <w:bookmarkStart w:id="33" w:name="v.-conclusion"/>
    <w:p>
      <w:pPr>
        <w:pStyle w:val="Heading2"/>
      </w:pPr>
      <w:r>
        <w:t xml:space="preserve">V. Conclusion</w:t>
      </w:r>
    </w:p>
    <w:p>
      <w:pPr>
        <w:pStyle w:val="FirstParagraph"/>
      </w:pPr>
      <w:r>
        <w:t xml:space="preserve">The Laboratory Technician is an indispensable asset to the healthcare system in Thailand, particularly in the bustling medical hub of Bangkok. As diagnostic medicine becomes more complex and integrated with technology, the scope of practice for these professionals must expand accordingly. By investing in education, standardizing certification, and embracing digital tools, Thailand can ensure that its laboratory workforce remains robust and capable of meeting current and future health demands.</w:t>
      </w:r>
    </w:p>
    <w:p>
      <w:pPr>
        <w:pStyle w:val="BodyText"/>
      </w:pPr>
      <w:r>
        <w:t xml:space="preserve">This poster presentation underscores that the future of diagnostic excellence in</w:t>
      </w:r>
      <w:r>
        <w:t xml:space="preserve"> </w:t>
      </w:r>
      <w:r>
        <w:rPr>
          <w:bCs/>
          <w:b/>
        </w:rPr>
        <w:t xml:space="preserve">Thailand Bangkok</w:t>
      </w:r>
      <w:r>
        <w:t xml:space="preserve"> </w:t>
      </w:r>
      <w:r>
        <w:t xml:space="preserve">relies not just on advanced machinery, but on the skilled hands and minds of dedicated Laboratory Technicians. Their role is central to achieving Universal Health Coverage (UHC) goals and maintaining Thailand’s reputation as a premier medical tourism destination.</w:t>
      </w:r>
    </w:p>
    <w:bookmarkEnd w:id="33"/>
    <w:bookmarkStart w:id="34" w:name="vii.-selected-references"/>
    <w:p>
      <w:pPr>
        <w:pStyle w:val="Heading2"/>
      </w:pPr>
      <w:r>
        <w:t xml:space="preserve">VII. Selected References</w:t>
      </w:r>
    </w:p>
    <w:p>
      <w:pPr>
        <w:numPr>
          <w:ilvl w:val="0"/>
          <w:numId w:val="1001"/>
        </w:numPr>
        <w:pStyle w:val="Compact"/>
      </w:pPr>
      <w:r>
        <w:t xml:space="preserve">Ministry of Public Health, Thailand. (2023). National Health Security Office Annual Report.</w:t>
      </w:r>
    </w:p>
    <w:p>
      <w:pPr>
        <w:numPr>
          <w:ilvl w:val="0"/>
          <w:numId w:val="1001"/>
        </w:numPr>
        <w:pStyle w:val="Compact"/>
      </w:pPr>
      <w:r>
        <w:t xml:space="preserve">Sriphrapchangda Hospital. (2024). Strategic Plan for Laboratory Services in Bangkok Metropolitan Region.</w:t>
      </w:r>
    </w:p>
    <w:p>
      <w:pPr>
        <w:numPr>
          <w:ilvl w:val="0"/>
          <w:numId w:val="1001"/>
        </w:numPr>
        <w:pStyle w:val="Compact"/>
      </w:pPr>
      <w:r>
        <w:t xml:space="preserve">Federation of Clinical Chemistry and Laboratory Medicine (IFCC) Guidelines on Automation in Clinical Labs.</w:t>
      </w:r>
    </w:p>
    <w:p>
      <w:pPr>
        <w:numPr>
          <w:ilvl w:val="0"/>
          <w:numId w:val="1001"/>
        </w:numPr>
        <w:pStyle w:val="Compact"/>
      </w:pPr>
      <w:r>
        <w:t xml:space="preserve">Bangkok University Journal of Medical Technology. (2023). "The Impact of Digital Transformation on Diagnostic Accuracy."</w:t>
      </w:r>
    </w:p>
    <w:bookmarkEnd w:id="34"/>
    <w:p>
      <w:pPr>
        <w:pStyle w:val="FirstParagraph"/>
      </w:pPr>
      <w:r>
        <w:rPr>
          <w:bCs/>
          <w:b/>
        </w:rPr>
        <w:t xml:space="preserve">Note:</w:t>
      </w:r>
      <w:r>
        <w:t xml:space="preserve"> </w:t>
      </w:r>
      <w:r>
        <w:t xml:space="preserve">This document is formatted for academic poster presentation purposes. All content is tailored to the specific context of Laboratory Technicians in Thailand, Bangkok.</w:t>
      </w:r>
    </w:p>
    <w:p>
      <w:pPr>
        <w:pStyle w:val="BodyText"/>
      </w:pPr>
      <w:r>
        <w:t xml:space="preserve">© 2024 Academic Poster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Thailand Bangkok Context</dc:title>
  <dc:creator/>
  <dc:language>en</dc:language>
  <cp:keywords/>
  <dcterms:created xsi:type="dcterms:W3CDTF">2026-07-29T07:02:10Z</dcterms:created>
  <dcterms:modified xsi:type="dcterms:W3CDTF">2026-07-29T07:02:10Z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