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Manchester</w:t>
      </w:r>
    </w:p>
    <w:bookmarkStart w:id="20" w:name="laboratory-technician"/>
    <w:p>
      <w:pPr>
        <w:pStyle w:val="Heading1"/>
      </w:pPr>
      <w:r>
        <w:t xml:space="preserve">Laboratory Technician</w:t>
      </w:r>
    </w:p>
    <w:p>
      <w:pPr>
        <w:pStyle w:val="FirstParagraph"/>
      </w:pPr>
      <w:r>
        <w:t xml:space="preserve">Precision, Safety, and Innovation in the United Kingdom Manchester Academic LandscapeAn Academic Poster Presentation</w:t>
      </w:r>
    </w:p>
    <w:p>
      <w:pPr>
        <w:pStyle w:val="BodyText"/>
      </w:pPr>
    </w:p>
    <w:bookmarkEnd w:id="20"/>
    <w:bookmarkStart w:id="21" w:name="introduction"/>
    <w:p>
      <w:pPr>
        <w:pStyle w:val="BodyText"/>
      </w:pPr>
      <w:r>
        <w:t xml:space="preserve">Introduction</w:t>
      </w:r>
    </w:p>
    <w:p>
      <w:pPr>
        <w:pStyle w:val="BodyText"/>
      </w:pPr>
      <w:r>
        <w:t xml:space="preserve">The role of the Laboratory Technician is foundational to the advancement of scientific inquiry, medical diagnosis, and industrial innovation. In the bustling academic and industrial hub of Manchester, United Kingdom Manchester stands as a beacon for research excellence. This poster presentation explores the multifaceted responsibilities of Laboratory Technicians within this specific geographic and academic context. As a major center for life sciences in Europe, Manchester requires skilled professionals who not only possess technical acumen but also adhere to stringent regulatory standards. The aim of this document is to outline the critical functions, necessary competencies, and professional development pathways for Laboratory Technicians operating within the United Kingdom Manchester region.</w:t>
      </w:r>
    </w:p>
    <w:bookmarkEnd w:id="21"/>
    <w:bookmarkStart w:id="22" w:name="responsibilities"/>
    <w:p>
      <w:pPr>
        <w:pStyle w:val="BodyText"/>
      </w:pPr>
      <w:r>
        <w:t xml:space="preserve">Core Responsibilities in a Clinical and Research Setting</w:t>
      </w:r>
    </w:p>
    <w:p>
      <w:pPr>
        <w:pStyle w:val="BodyText"/>
      </w:pPr>
      <w:r>
        <w:t xml:space="preserve">In the context of institutions ranging from The University of Manchester to local NHS Trust laboratories, Laboratory Technicians are responsible for the end-to-end management of laboratory workflows. This begins with sample receipt, identification, and preparation. Precision is paramount; a single error in sample handling can compromise weeks or months of research data in a United Kingdom Manchester academic setting.</w:t>
      </w:r>
      <w:r>
        <w:t xml:space="preserve"> </w:t>
      </w:r>
      <w:r>
        <w:t xml:space="preserve">Furthermore, these professionals operate complex analytical instrumentation such as Mass Spectrometers, NMR spectrometers (Nuclear Magnetic Resonance), and PCR machines. They are tasked with routine calibration, troubleshooting technical faults, and ensuring that data outputs meet the rigorous quality assurance protocols demanded by UK Research and Innovation (UKRI) bodies.</w:t>
      </w:r>
      <w:r>
        <w:t xml:space="preserve"> </w:t>
      </w:r>
      <w:r>
        <w:t xml:space="preserve">Documentation is another critical pillar of their role. Accurate record-keeping in Laboratory Logs is mandatory for accreditation purposes. Technicians must ensure that all activities are traceable, reproducible, and compliant with Good Laboratory Practice (GLP) standards, which are strictly enforced across the United Kingdom.</w:t>
      </w:r>
    </w:p>
    <w:bookmarkEnd w:id="22"/>
    <w:bookmarkStart w:id="23" w:name="safety"/>
    <w:p>
      <w:pPr>
        <w:pStyle w:val="BodyText"/>
      </w:pPr>
      <w:r>
        <w:t xml:space="preserve">Health, Safety, and Environmental Compliance</w:t>
      </w:r>
    </w:p>
    <w:p>
      <w:pPr>
        <w:pStyle w:val="BodyText"/>
      </w:pPr>
      <w:r>
        <w:t xml:space="preserve">Safety is not merely a guideline but a cultural imperative in United Kingdom Manchester laboratories. Laboratory Technicians are the first line of defense against hazardous materials. They must demonstrate proficiency in handling chemical reagents, biological agents (BSL levels 1-3), and radioactive sources where applicable.</w:t>
      </w:r>
      <w:r>
        <w:t xml:space="preserve"> </w:t>
      </w:r>
      <w:r>
        <w:t xml:space="preserve">This involves strict adherence to COSHH (Control of Substances Hazardous to Health) regulations, a statutory framework in the UK. Technicians are responsible for risk assessments before any experimental procedure begins. They must also manage waste disposal protocols, ensuring that chemical, biological, and sharps waste is segregated and disposed of according to local Manchester council guidelines and national environmental laws.</w:t>
      </w:r>
      <w:r>
        <w:t xml:space="preserve"> </w:t>
      </w:r>
      <w:r>
        <w:t xml:space="preserve">Additionally, maintaining a sterile environment is crucial for microbiological studies prevalent in Manchester’s medical research sector. Technicians employ aseptic techniques diligently to prevent contamination of cultures and samples, thereby ensuring the integrity of scientific conclusions drawn from their work.</w:t>
      </w:r>
    </w:p>
    <w:bookmarkEnd w:id="23"/>
    <w:bookmarkStart w:id="24" w:name="skills"/>
    <w:p>
      <w:pPr>
        <w:pStyle w:val="BodyText"/>
      </w:pPr>
      <w:r>
        <w:t xml:space="preserve">Essential Competencies and Skills</w:t>
      </w:r>
    </w:p>
    <w:p>
      <w:pPr>
        <w:pStyle w:val="BodyText"/>
      </w:pPr>
      <w:r>
        <w:t xml:space="preserve">The modern Laboratory Technician in United Kingdom Manchester must possess a hybrid skill set combining technical expertise with soft skills. Technical proficiency includes data analysis software (such as GraphPad Prism or R Studio), pipetting techniques, and knowledge of regulatory frameworks.</w:t>
      </w:r>
      <w:r>
        <w:t xml:space="preserve"> </w:t>
      </w:r>
      <w:r>
        <w:t xml:space="preserve">However, communication skills are equally vital. Technicians often collaborate with multidisciplinary teams including PhD researchers, postdoctoral fellows, and principal investigators. They must be able to articulate technical issues clearly and report findings accurately in both verbal presentations and written reports.</w:t>
      </w:r>
    </w:p>
    <w:bookmarkEnd w:id="24"/>
    <w:bookmarkStart w:id="25" w:name="development"/>
    <w:p>
      <w:pPr>
        <w:pStyle w:val="BodyText"/>
      </w:pPr>
      <w:r>
        <w:t xml:space="preserve">Professional Development Pathways</w:t>
      </w:r>
    </w:p>
    <w:p>
      <w:pPr>
        <w:pStyle w:val="BodyText"/>
      </w:pPr>
      <w:r>
        <w:t xml:space="preserve">Career progression for Laboratory Technicians in the United Kingdom is increasingly structured. Many technicians pursue membership with the Institute of Biology (now CIBio) or register with the Science Council as a Registered Science Technician (RSciTech). This accreditation enhances professional credibility and opens doors to senior roles such as Senior Laboratory Manager or Lead Scientist.</w:t>
      </w:r>
      <w:r>
        <w:t xml:space="preserve"> </w:t>
      </w:r>
      <w:r>
        <w:t xml:space="preserve">Continuing Professional Development (CPD) is encouraged through workshops offered by local institutions in Manchester. These include training on new instrumentation, updates in ethical guidelines for animal research, and advancements in digital lab management systems. Staying abreast of these changes ensures that United Kingdom Manchester remains at the forefront of global scientific discovery.</w:t>
      </w:r>
    </w:p>
    <w:bookmarkEnd w:id="25"/>
    <w:bookmarkStart w:id="26" w:name="conclusion"/>
    <w:p>
      <w:pPr>
        <w:pStyle w:val="BodyText"/>
      </w:pPr>
      <w:r>
        <w:t xml:space="preserve">Conclusion</w:t>
      </w:r>
    </w:p>
    <w:p>
      <w:pPr>
        <w:pStyle w:val="BodyText"/>
      </w:pPr>
      <w:r>
        <w:t xml:space="preserve">The Laboratory Technician is an indispensable asset to the scientific ecosystem in United Kingdom Manchester. Their dedication to precision, safety, and continuous learning drives the success of academic research and clinical diagnostics alike. As Manchester continues to expand its reputation as a 'Super City' for science and technology, the demand for highly skilled Laboratory Technicians will grow. This poster presentation underscores that while their work may often be behind the scenes, their impact is visible in every breakthrough publication, every accurate diagnosis, and every innovation that emerges from this vibrant region of England.</w:t>
      </w:r>
    </w:p>
    <w:bookmarkEnd w:id="26"/>
    <w:p>
      <w:r>
        <w:pict>
          <v:rect style="width:0;height:1.5pt" o:hralign="center" o:hrstd="t" o:hr="t"/>
        </w:pict>
      </w:r>
    </w:p>
    <w:p>
      <w:pPr>
        <w:pStyle w:val="FirstParagraph"/>
      </w:pPr>
      <w:r>
        <w:rPr>
          <w:bCs/>
          <w:b/>
        </w:rPr>
        <w:t xml:space="preserve">Contact Information:</w:t>
      </w:r>
      <w:r>
        <w:t xml:space="preserve"> </w:t>
      </w:r>
      <w:r>
        <w:t xml:space="preserve">Department of Life Sciences,</w:t>
      </w:r>
      <w:r>
        <w:t xml:space="preserve"> </w:t>
      </w:r>
      <w:r>
        <w:t xml:space="preserve">The University of Manchester,</w:t>
      </w:r>
      <w:r>
        <w:t xml:space="preserve"> </w:t>
      </w:r>
      <w:r>
        <w:t xml:space="preserve">Oxford Road, Manchester M13 9PL, United Kingdom</w:t>
      </w:r>
    </w:p>
    <w:p>
      <w:r>
        <w:pict>
          <v:rect style="width:0;height:1.5pt" o:hralign="center" o:hrstd="t" o:hr="t"/>
        </w:pic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Laboratory Technicians in Manchester</dc:title>
  <dc:creator/>
  <dc:language>en</dc:language>
  <cp:keywords/>
  <dcterms:created xsi:type="dcterms:W3CDTF">2026-07-29T20:29:19Z</dcterms:created>
  <dcterms:modified xsi:type="dcterms:W3CDTF">2026-07-29T20:29:19Z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