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Uzbekistan</w:t>
      </w:r>
      <w:r>
        <w:t xml:space="preserve"> </w:t>
      </w:r>
      <w:r>
        <w:t xml:space="preserve">Tashkent</w:t>
      </w:r>
    </w:p>
    <w:bookmarkStart w:id="20" w:name="Xac0e42e6aae5d9132db4e1dd2ebe026c16b5814"/>
    <w:p>
      <w:pPr>
        <w:pStyle w:val="Heading1"/>
      </w:pPr>
      <w:r>
        <w:t xml:space="preserve">The Evolving Role of Laboratory Technicians in Modern Healthcare: A Strategic Overview for Uzbekistan Tashkent</w:t>
      </w:r>
    </w:p>
    <w:p>
      <w:pPr>
        <w:pStyle w:val="FirstParagraph"/>
      </w:pPr>
      <w:r>
        <w:t xml:space="preserve">Presented by: Academic Research Team | Institution: Medical University, Tashkent</w:t>
      </w:r>
      <w:r>
        <w:br/>
      </w:r>
      <w:r>
        <w:t xml:space="preserve">Conference on Public Health &amp; Clinical Sciences | Date: October 2023</w:t>
      </w:r>
    </w:p>
    <w:bookmarkEnd w:id="20"/>
    <w:bookmarkStart w:id="21" w:name="abstract"/>
    <w:p>
      <w:pPr>
        <w:pStyle w:val="Heading2"/>
      </w:pPr>
      <w:r>
        <w:t xml:space="preserve">Abstract</w:t>
      </w:r>
    </w:p>
    <w:p>
      <w:pPr>
        <w:pStyle w:val="FirstParagraph"/>
      </w:pPr>
      <w:r>
        <w:t xml:space="preserve">This poster presentation explores the critical contributions of Laboratory Technicians to the healthcare infrastructure, with a specific focus on the rapidly developing medical landscape of Uzbekistan Tashkent. As Tashkent emerges as a regional hub for medical innovation in Central Asia, understanding the nuanced responsibilities, required competencies, and future trajectory of laboratory technicians is paramount. This document outlines the historical context, current operational frameworks within clinical laboratories across Uzbekistan Tashkent, and proposes strategic recommendations for enhancing technical proficiency and diagnostic accuracy among laboratory staff.</w:t>
      </w:r>
    </w:p>
    <w:bookmarkEnd w:id="21"/>
    <w:bookmarkStart w:id="22" w:name="introduction"/>
    <w:p>
      <w:pPr>
        <w:pStyle w:val="Heading2"/>
      </w:pPr>
      <w:r>
        <w:t xml:space="preserve">Introduction</w:t>
      </w:r>
    </w:p>
    <w:p>
      <w:pPr>
        <w:pStyle w:val="FirstParagraph"/>
      </w:pPr>
      <w:r>
        <w:t xml:space="preserve">The role of the Laboratory Technician has transcended traditional boundaries, evolving from mere sample processing to becoming integral partners in clinical diagnostics and patient care pathways. In the context of Uzbekistan Tashkent, this evolution is particularly significant due to recent healthcare reforms aimed at modernizing diagnostic capabilities. The capital city serves as a focal point for medical tourism and advanced clinical research within the region. Consequently, the demand for highly skilled Laboratory Technicians who can operate sophisticated automated systems while maintaining rigorous quality control standards has never been higher.</w:t>
      </w:r>
    </w:p>
    <w:p>
      <w:pPr>
        <w:pStyle w:val="BodyText"/>
      </w:pPr>
      <w:r>
        <w:t xml:space="preserve">This presentation aims to highlight how specialized training and international collaboration can elevate the standard of laboratory services in Uzbekistan Tashkent, thereby improving patient outcomes across the broader national healthcare system.</w:t>
      </w:r>
    </w:p>
    <w:bookmarkEnd w:id="22"/>
    <w:bookmarkStart w:id="23" w:name="Xa490459573ecab1d596d65706a73e7ed824db2c"/>
    <w:p>
      <w:pPr>
        <w:pStyle w:val="Heading2"/>
      </w:pPr>
      <w:r>
        <w:t xml:space="preserve">Current Landscape of Laboratory Services in Uzbekistan Tashkent</w:t>
      </w:r>
    </w:p>
    <w:p>
      <w:pPr>
        <w:pStyle w:val="FirstParagraph"/>
      </w:pPr>
      <w:r>
        <w:t xml:space="preserve">The medical infrastructure in Uzbekistan Tashkent has undergone substantial transformation over the past decade. Government initiatives have prioritized the digitization of health records and the acquisition of advanced laboratory equipment. However, a gap remains between technological availability and human resource capability.</w:t>
      </w:r>
    </w:p>
    <w:p>
      <w:pPr>
        <w:numPr>
          <w:ilvl w:val="0"/>
          <w:numId w:val="1001"/>
        </w:numPr>
        <w:pStyle w:val="Compact"/>
      </w:pPr>
      <w:r>
        <w:rPr>
          <w:bCs/>
          <w:b/>
        </w:rPr>
        <w:t xml:space="preserve">Infrastructure Growth:</w:t>
      </w:r>
      <w:r>
        <w:t xml:space="preserve"> </w:t>
      </w:r>
      <w:r>
        <w:t xml:space="preserve">Numerous state-of-the-art diagnostic centers have been established in the heart of Uzbekistan Tashkent, equipped with automated analyzers and molecular testing platforms.</w:t>
      </w:r>
    </w:p>
    <w:p>
      <w:pPr>
        <w:numPr>
          <w:ilvl w:val="0"/>
          <w:numId w:val="1001"/>
        </w:numPr>
        <w:pStyle w:val="Compact"/>
      </w:pPr>
      <w:r>
        <w:rPr>
          <w:bCs/>
          <w:b/>
        </w:rPr>
        <w:t xml:space="preserve">Epidemiological Challenges:</w:t>
      </w:r>
      <w:r>
        <w:t xml:space="preserve"> </w:t>
      </w:r>
      <w:r>
        <w:t xml:space="preserve">The region faces unique public health challenges, including infectious disease monitoring and non-communicable disease management, requiring precise laboratory data.</w:t>
      </w:r>
    </w:p>
    <w:p>
      <w:pPr>
        <w:numPr>
          <w:ilvl w:val="0"/>
          <w:numId w:val="1001"/>
        </w:numPr>
        <w:pStyle w:val="Compact"/>
      </w:pPr>
      <w:r>
        <w:rPr>
          <w:bCs/>
          <w:b/>
        </w:rPr>
        <w:t xml:space="preserve">Burden on Technicians:</w:t>
      </w:r>
      <w:r>
        <w:t xml:space="preserve"> </w:t>
      </w:r>
      <w:r>
        <w:t xml:space="preserve">Laboratory Technicians in Uzbekistan Tashkent are often required to manage high patient volumes with limited opportunities for continuous professional development.</w:t>
      </w:r>
    </w:p>
    <w:bookmarkEnd w:id="23"/>
    <w:bookmarkStart w:id="27" w:name="X7474d3a885da158c9f1d3095cc798c0230989cf"/>
    <w:p>
      <w:pPr>
        <w:pStyle w:val="Heading2"/>
      </w:pPr>
      <w:r>
        <w:t xml:space="preserve">The Multifaceted Role of the Laboratory Technician</w:t>
      </w:r>
    </w:p>
    <w:p>
      <w:pPr>
        <w:pStyle w:val="FirstParagraph"/>
      </w:pPr>
      <w:r>
        <w:t xml:space="preserve">A modern Laboratory Technician is not merely an operator but a guardian of diagnostic integrity. In Uzbekistan Tashkent, where resource optimization is key, their role encompasses several critical domains:</w:t>
      </w:r>
    </w:p>
    <w:bookmarkStart w:id="24" w:name="precision-diagnostics"/>
    <w:p>
      <w:pPr>
        <w:pStyle w:val="Heading3"/>
      </w:pPr>
      <w:r>
        <w:t xml:space="preserve">1. Precision Diagnostics</w:t>
      </w:r>
    </w:p>
    <w:p>
      <w:pPr>
        <w:pStyle w:val="FirstParagraph"/>
      </w:pPr>
      <w:r>
        <w:t xml:space="preserve">Laboratory Technicians must ensure the accuracy of test results through strict adherence to Standard Operating Procedures (SOPs). This involves meticulous sample handling, calibration of instruments, and interpretation of preliminary data flags that may indicate pathological conditions.</w:t>
      </w:r>
    </w:p>
    <w:bookmarkEnd w:id="24"/>
    <w:bookmarkStart w:id="25" w:name="quality-assurance-and-control"/>
    <w:p>
      <w:pPr>
        <w:pStyle w:val="Heading3"/>
      </w:pPr>
      <w:r>
        <w:t xml:space="preserve">2. Quality Assurance and Control</w:t>
      </w:r>
    </w:p>
    <w:p>
      <w:pPr>
        <w:pStyle w:val="FirstParagraph"/>
      </w:pPr>
      <w:r>
        <w:t xml:space="preserve">Maintaining the integrity of the diagnostic process is vital. Laboratory Technicians are responsible for daily quality control runs, participating in external quality assessment schemes (EQAS), and implementing corrective actions when deviations occur.</w:t>
      </w:r>
    </w:p>
    <w:bookmarkEnd w:id="25"/>
    <w:bookmarkStart w:id="26" w:name="biosafety-and-infection-control"/>
    <w:p>
      <w:pPr>
        <w:pStyle w:val="Heading3"/>
      </w:pPr>
      <w:r>
        <w:t xml:space="preserve">3. Biosafety and Infection Control</w:t>
      </w:r>
    </w:p>
    <w:p>
      <w:pPr>
        <w:pStyle w:val="FirstParagraph"/>
      </w:pPr>
      <w:r>
        <w:t xml:space="preserve">In the wake of global health crises, the role of Laboratory Technicians in Uzbekistan Tashkent has expanded to include rigorous biosafety protocols. They are the frontline defense against laboratory-acquired infections, ensuring safe disposal of biohazards and proper sterilization techniques.</w:t>
      </w:r>
    </w:p>
    <w:bookmarkEnd w:id="26"/>
    <w:bookmarkEnd w:id="27"/>
    <w:bookmarkStart w:id="28" w:name="X0f69c608b693f6d4436208e381ccb140187932c"/>
    <w:p>
      <w:pPr>
        <w:pStyle w:val="Heading2"/>
      </w:pPr>
      <w:r>
        <w:t xml:space="preserve">Strategic Recommendations for Future Development</w:t>
      </w:r>
    </w:p>
    <w:p>
      <w:pPr>
        <w:pStyle w:val="FirstParagraph"/>
      </w:pPr>
      <w:r>
        <w:t xml:space="preserve">To fully leverage the potential of Laboratory Technicians in Uzbekistan Tashkent, several strategic interventions are proposed:</w:t>
      </w:r>
    </w:p>
    <w:p>
      <w:pPr>
        <w:numPr>
          <w:ilvl w:val="0"/>
          <w:numId w:val="1002"/>
        </w:numPr>
        <w:pStyle w:val="Compact"/>
      </w:pPr>
      <w:r>
        <w:rPr>
          <w:bCs/>
          <w:b/>
        </w:rPr>
        <w:t xml:space="preserve">Enhanced Curriculum Integration:</w:t>
      </w:r>
      <w:r>
        <w:t xml:space="preserve"> </w:t>
      </w:r>
      <w:r>
        <w:t xml:space="preserve">Medical universities in Tashkent should update their curricula to include modules on advanced instrumentation management, bioinformatics, and laboratory informatics systems.</w:t>
      </w:r>
    </w:p>
    <w:p>
      <w:pPr>
        <w:numPr>
          <w:ilvl w:val="0"/>
          <w:numId w:val="1002"/>
        </w:numPr>
        <w:pStyle w:val="Compact"/>
      </w:pPr>
      <w:r>
        <w:rPr>
          <w:bCs/>
          <w:b/>
        </w:rPr>
        <w:t xml:space="preserve">Digital Literacy Programs:</w:t>
      </w:r>
      <w:r>
        <w:t xml:space="preserve"> </w:t>
      </w:r>
      <w:r>
        <w:t xml:space="preserve">As laboratories digitize, Laboratory Technicians require training in data management software and electronic health record integration to facilitate seamless workflow in Uzbekistan Tashkent.</w:t>
      </w:r>
    </w:p>
    <w:p>
      <w:pPr>
        <w:numPr>
          <w:ilvl w:val="0"/>
          <w:numId w:val="1002"/>
        </w:numPr>
        <w:pStyle w:val="Compact"/>
      </w:pPr>
      <w:r>
        <w:rPr>
          <w:bCs/>
          <w:b/>
        </w:rPr>
        <w:t xml:space="preserve">International Certification Partnerships:</w:t>
      </w:r>
      <w:r>
        <w:t xml:space="preserve"> </w:t>
      </w:r>
      <w:r>
        <w:t xml:space="preserve">Establishing partnerships with international accreditation bodies (such as ISO 15189) can provide Laboratory Technicians with globally recognized credentials, boosting professional morale and standards.</w:t>
      </w:r>
    </w:p>
    <w:p>
      <w:pPr>
        <w:numPr>
          <w:ilvl w:val="0"/>
          <w:numId w:val="1002"/>
        </w:numPr>
        <w:pStyle w:val="Compact"/>
      </w:pPr>
      <w:r>
        <w:rPr>
          <w:bCs/>
          <w:b/>
        </w:rPr>
        <w:t xml:space="preserve">Lifelong Learning Workshops:</w:t>
      </w:r>
      <w:r>
        <w:t xml:space="preserve"> </w:t>
      </w:r>
      <w:r>
        <w:t xml:space="preserve">Regular workshops focusing on emerging diagnostic technologies and rare disease markers should be mandated for all active Laboratory Technicians in the region.</w:t>
      </w:r>
    </w:p>
    <w:bookmarkEnd w:id="28"/>
    <w:bookmarkStart w:id="29" w:name="conclusion"/>
    <w:p>
      <w:pPr>
        <w:pStyle w:val="Heading2"/>
      </w:pPr>
      <w:r>
        <w:t xml:space="preserve">Conclusion</w:t>
      </w:r>
    </w:p>
    <w:p>
      <w:pPr>
        <w:pStyle w:val="FirstParagraph"/>
      </w:pPr>
      <w:r>
        <w:t xml:space="preserve">The trajectory of healthcare quality in Uzbekistan Tashkent is inextricably linked to the competence and dedication of its Laboratory Technicians. By investing in their professional development, modernizing training frameworks, and fostering a culture of continuous improvement, Uzbekistan Tashkent can position itself as a leader in diagnostic excellence within Central Asia. This poster presentation underscores that empowering Laboratory Technicians is not just an operational necessity but a strategic imperative for public health advancement.</w:t>
      </w:r>
    </w:p>
    <w:bookmarkEnd w:id="29"/>
    <w:p>
      <w:pPr>
        <w:pStyle w:val="BodyText"/>
      </w:pPr>
      <w:r>
        <w:rPr>
          <w:bCs/>
          <w:b/>
        </w:rPr>
        <w:t xml:space="preserve">Keywords:</w:t>
      </w:r>
      <w:r>
        <w:t xml:space="preserve"> </w:t>
      </w:r>
      <w:r>
        <w:t xml:space="preserve">Laboratory Technician, Diagnostic Accuracy, Uzbekistan Tashkent, Healthcare Reform, Clinical Sciences.</w:t>
      </w:r>
    </w:p>
    <w:p>
      <w:pPr>
        <w:pStyle w:val="BodyText"/>
      </w:pPr>
      <w:r>
        <w:rPr>
          <w:iCs/>
          <w:i/>
        </w:rPr>
        <w:t xml:space="preserve">This document was prepared for academic dissemination regarding the role of Laboratory Technicians in the evolving medical landscape of Uzbekistan Tashkent.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Uzbekistan Tashkent</dc:title>
  <dc:creator/>
  <dc:language>en</dc:language>
  <cp:keywords/>
  <dcterms:created xsi:type="dcterms:W3CDTF">2026-07-29T14:28:49Z</dcterms:created>
  <dcterms:modified xsi:type="dcterms:W3CDTF">2026-07-29T14:28:49Z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