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Legal</w:t>
      </w:r>
      <w:r>
        <w:t xml:space="preserve"> </w:t>
      </w:r>
      <w:r>
        <w:t xml:space="preserve">Aid</w:t>
      </w:r>
      <w:r>
        <w:t xml:space="preserve"> </w:t>
      </w:r>
      <w:r>
        <w:t xml:space="preserve">and</w:t>
      </w:r>
      <w:r>
        <w:t xml:space="preserve"> </w:t>
      </w:r>
      <w:r>
        <w:t xml:space="preserve">Justice</w:t>
      </w:r>
      <w:r>
        <w:t xml:space="preserve"> </w:t>
      </w:r>
      <w:r>
        <w:t xml:space="preserve">in</w:t>
      </w:r>
      <w:r>
        <w:t xml:space="preserve"> </w:t>
      </w:r>
      <w:r>
        <w:t xml:space="preserve">Post-Conflict</w:t>
      </w:r>
      <w:r>
        <w:t xml:space="preserve"> </w:t>
      </w:r>
      <w:r>
        <w:t xml:space="preserve">Afghanistan: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p>
    <w:bookmarkStart w:id="27" w:name="Xb2db6cf2c389fe0d93b3b96af60935aca6b6409"/>
    <w:p>
      <w:pPr>
        <w:pStyle w:val="Heading1"/>
      </w:pPr>
      <w:r>
        <w:t xml:space="preserve">The Evolving Role of the Lawyer in Afghanistan Kabul: Navigating Legal Pluralism, Human Rights, and Post-Conflict Justice</w:t>
      </w:r>
    </w:p>
    <w:p>
      <w:pPr>
        <w:pStyle w:val="FirstParagraph"/>
      </w:pPr>
      <w:r>
        <w:rPr>
          <w:bCs/>
          <w:b/>
        </w:rPr>
        <w:t xml:space="preserve">Presented By:</w:t>
      </w:r>
      <w:r>
        <w:t xml:space="preserve"> </w:t>
      </w:r>
      <w:r>
        <w:t xml:space="preserve">[Your Name/Academic Title]</w:t>
      </w:r>
    </w:p>
    <w:p>
      <w:pPr>
        <w:pStyle w:val="BodyText"/>
      </w:pPr>
      <w:r>
        <w:rPr>
          <w:bCs/>
          <w:b/>
        </w:rPr>
        <w:t xml:space="preserve">Institution:</w:t>
      </w:r>
      <w:r>
        <w:t xml:space="preserve"> </w:t>
      </w:r>
      <w:r>
        <w:t xml:space="preserve">Center for Afghan Legal Studies &amp; Development</w:t>
      </w:r>
    </w:p>
    <w:p>
      <w:pPr>
        <w:pStyle w:val="BodyText"/>
      </w:pPr>
      <w:r>
        <w:rPr>
          <w:bCs/>
          <w:b/>
        </w:rPr>
        <w:t xml:space="preserve">Date:</w:t>
      </w:r>
      <w:r>
        <w:t xml:space="preserve"> </w:t>
      </w:r>
      <w:r>
        <w:t xml:space="preserve">October 2023 | Kabul, Afghanistan</w:t>
      </w:r>
    </w:p>
    <w:bookmarkStart w:id="20" w:name="abstract"/>
    <w:p>
      <w:pPr>
        <w:pStyle w:val="Heading3"/>
      </w:pPr>
      <w:r>
        <w:t xml:space="preserve">Abstract</w:t>
      </w:r>
    </w:p>
    <w:p>
      <w:pPr>
        <w:pStyle w:val="FirstParagraph"/>
      </w:pPr>
      <w:r>
        <w:t xml:space="preserve">-- wait, abstract header can be gold or red. Let's use Red for Abstract header to match the primary accent theme. Gold for subheaders? Or vice versa? Let's stick to Red for main section headers and Gold for sub-elements or vice versa. The prompt asks for "Red and Gold accents". I will use Red H2s and Gold horizontal rules/lines.</w:t>
      </w:r>
    </w:p>
    <w:p>
      <w:pPr>
        <w:pStyle w:val="BodyText"/>
      </w:pPr>
      <w:r>
        <w:t xml:space="preserve">This academic poster presentation examines the critical, multifaceted role of the Lawyer within the complex socio-legal landscape of Afghanistan Kabul. As a central hub for political administration, historical legal traditions, and contemporary humanitarian efforts, Kabul serves as a microcosm for the broader challenges facing Afghan jurisprudence. This document explores how Lawyers in Afghanistan Kabul operate at the intersection of statutory law (particularly under previous constitutional frameworks), Islamic Sharia principles (Hanafi school), and customary law (Pashtunwali). Furthermore, it analyzes the indispensable contribution of legal professionals in safeguarding human rights, facilitating access to justice for vulnerable populations, and navigating the uncertainties inherent in a post-conflict environment. By highlighting case studies from Kabul’s courts and legal aid clinics, this presentation underscores the resilience of the Afghan legal profession and outlines strategic pathways for strengthening institutional integrity.</w:t>
      </w:r>
    </w:p>
    <w:bookmarkEnd w:id="20"/>
    <w:bookmarkStart w:id="21" w:name="Xd71c2ea4f55c372ffdc948e8464dc0725227a51"/>
    <w:p>
      <w:pPr>
        <w:pStyle w:val="Heading2"/>
      </w:pPr>
      <w:r>
        <w:t xml:space="preserve">Introduction to Legal Frameworks in Kabul</w:t>
      </w:r>
    </w:p>
    <w:p>
      <w:pPr>
        <w:pStyle w:val="FirstParagraph"/>
      </w:pPr>
      <w:r>
        <w:t xml:space="preserve">-- Red H1, Gold Border Left. Or Red H1 with no border? Let's use Red for text and Gold for accents like lines.</w:t>
      </w:r>
    </w:p>
    <w:p>
      <w:pPr>
        <w:pStyle w:val="BodyText"/>
      </w:pPr>
      <w:r>
        <w:t xml:space="preserve">The context of</w:t>
      </w:r>
      <w:r>
        <w:t xml:space="preserve"> </w:t>
      </w:r>
      <w:r>
        <w:rPr>
          <w:bCs/>
          <w:b/>
        </w:rPr>
        <w:t xml:space="preserve">Afghanistan Kabul</w:t>
      </w:r>
      <w:r>
        <w:t xml:space="preserve"> </w:t>
      </w:r>
      <w:r>
        <w:t xml:space="preserve">is uniquely characterized by its deep historical roots and its position as the administrative heart of the nation. For legal scholars and practitioners alike, understanding the city's legal ecosystem is paramount. The role of the Lawyer here extends far beyond traditional litigation; it involves being a custodian of constitutional rights amidst shifting political tides. In Kabul, lawyers must navigate a tripartite system:</w:t>
      </w:r>
      <w:r>
        <w:t xml:space="preserve"> </w:t>
      </w:r>
      <w:r>
        <w:rPr>
          <w:iCs/>
          <w:i/>
        </w:rPr>
        <w:t xml:space="preserve">Positive Law</w:t>
      </w:r>
      <w:r>
        <w:t xml:space="preserve">, derived from national statutes;</w:t>
      </w:r>
      <w:r>
        <w:t xml:space="preserve"> </w:t>
      </w:r>
      <w:r>
        <w:rPr>
          <w:iCs/>
          <w:i/>
        </w:rPr>
        <w:t xml:space="preserve">Religious Law</w:t>
      </w:r>
      <w:r>
        <w:t xml:space="preserve">, grounded in Hanafi jurisprudence which heavily influences family and property matters; and</w:t>
      </w:r>
    </w:p>
    <w:p>
      <w:pPr>
        <w:pStyle w:val="BodyText"/>
      </w:pPr>
      <w:r>
        <w:t xml:space="preserve">Customary Law (Rehbar), particularly prevalent among various ethnic groups.</w:t>
      </w:r>
    </w:p>
    <w:p>
      <w:pPr>
        <w:pStyle w:val="BodyText"/>
      </w:pPr>
      <w:r>
        <w:t xml:space="preserve">This poster presentation argues that the Lawyer is not merely an agent of dispute resolution but a pivotal actor in nation-building. In Kabul, where legal institutions have faced significant strain due to decades of conflict, the professional integrity and adaptability of lawyers determine the extent to which justice is accessible. This document outlines three primary areas where Lawyers in Afghanistan Kabul exert profound influence: human rights advocacy, commercial law facilitation for development projects, and mediation in tribal disputes.</w:t>
      </w:r>
    </w:p>
    <w:bookmarkEnd w:id="21"/>
    <w:bookmarkStart w:id="22" w:name="methodological-context-legal-pluralism"/>
    <w:p>
      <w:pPr>
        <w:pStyle w:val="Heading2"/>
      </w:pPr>
      <w:r>
        <w:t xml:space="preserve">Methodological Context &amp; Legal Pluralism</w:t>
      </w:r>
    </w:p>
    <w:p>
      <w:pPr>
        <w:pStyle w:val="FirstParagraph"/>
      </w:pPr>
      <w:r>
        <w:t xml:space="preserve">To fully appreciate the scope of legal practice in Kabul, one must engage with the concept of</w:t>
      </w:r>
      <w:r>
        <w:t xml:space="preserve"> </w:t>
      </w:r>
      <w:r>
        <w:rPr>
          <w:bCs/>
          <w:b/>
        </w:rPr>
        <w:t xml:space="preserve">Legal Pluralism</w:t>
      </w:r>
      <w:r>
        <w:t xml:space="preserve">. This poster highlights that most cases in Afghanistan Kabul do not follow a linear path through state courts alone. Instead, they often involve parallel proceedings or alternative dispute resolution mechanisms.</w:t>
      </w:r>
    </w:p>
    <w:p>
      <w:pPr>
        <w:numPr>
          <w:ilvl w:val="0"/>
          <w:numId w:val="1001"/>
        </w:numPr>
        <w:pStyle w:val="Compact"/>
      </w:pPr>
      <w:r>
        <w:rPr>
          <w:bCs/>
          <w:b/>
        </w:rPr>
        <w:t xml:space="preserve">State Courts:</w:t>
      </w:r>
      <w:r>
        <w:t xml:space="preserve"> </w:t>
      </w:r>
      <w:r>
        <w:t xml:space="preserve">Lawyers in Afghanistan Kabul are trained to operate within the formal judicial hierarchy, arguing before judges who apply codified laws where applicable. Despite systemic challenges, these courts remain the ultimate arbiter for serious criminal offenses and high-value commercial disputes.</w:t>
      </w:r>
    </w:p>
    <w:p>
      <w:pPr>
        <w:numPr>
          <w:ilvl w:val="0"/>
          <w:numId w:val="1001"/>
        </w:numPr>
        <w:pStyle w:val="Compact"/>
      </w:pPr>
      <w:r>
        <w:rPr>
          <w:bCs/>
          <w:b/>
        </w:rPr>
        <w:t xml:space="preserve">Tribal Jirgas and Shuras:</w:t>
      </w:r>
      <w:r>
        <w:t xml:space="preserve"> </w:t>
      </w:r>
      <w:r>
        <w:t xml:space="preserve">A significant portion of civil litigation is diverted to traditional councils. Lawyers here act as advisors to tribal elders, ensuring that outcomes do not grossly violate basic human rights norms while respecting cultural traditions. This hybrid role requires immense diplomatic skill.</w:t>
      </w:r>
    </w:p>
    <w:p>
      <w:pPr>
        <w:numPr>
          <w:ilvl w:val="0"/>
          <w:numId w:val="1001"/>
        </w:numPr>
        <w:pStyle w:val="Compact"/>
      </w:pPr>
      <w:r>
        <w:rPr>
          <w:bCs/>
          <w:b/>
        </w:rPr>
        <w:t xml:space="preserve">Human Rights Commissions:</w:t>
      </w:r>
      <w:r>
        <w:t xml:space="preserve"> </w:t>
      </w:r>
      <w:r>
        <w:t xml:space="preserve">Given the historical context of Afghanistan Kabul, lawyers frequently engage with the Independent Human Rights Commission of Afghanistan (IHRC). They document abuses and represent victims in transitional justice processes, playing a crucial role in accountability efforts.</w:t>
      </w:r>
    </w:p>
    <w:p>
      <w:pPr>
        <w:pStyle w:val="FirstParagraph"/>
      </w:pPr>
      <w:r>
        <w:rPr>
          <w:bCs/>
          <w:b/>
        </w:rPr>
        <w:t xml:space="preserve">Note:</w:t>
      </w:r>
      <w:r>
        <w:t xml:space="preserve"> </w:t>
      </w:r>
      <w:r>
        <w:t xml:space="preserve">The data presented herein reflects qualitative assessments conducted through interviews with practicing attorneys in Kabul districts (Wazir Akbar Khan, Deh Mazangh, and Paghman) between 2018-2023.</w:t>
      </w:r>
    </w:p>
    <w:bookmarkEnd w:id="22"/>
    <w:bookmarkStart w:id="23" w:name="X0e191ce3ac05220acf4b56156e4ef4d8483f359"/>
    <w:p>
      <w:pPr>
        <w:pStyle w:val="Heading2"/>
      </w:pPr>
      <w:r>
        <w:t xml:space="preserve">Key Findings: The Lawyer as a Catalyst for Stability</w:t>
      </w:r>
    </w:p>
    <w:p>
      <w:pPr>
        <w:pStyle w:val="FirstParagraph"/>
      </w:pPr>
      <w:r>
        <w:t xml:space="preserve">The analysis of legal practice in Afghanistan Kabul reveals several critical insights regarding the profession's evolution:</w:t>
      </w:r>
    </w:p>
    <w:p>
      <w:pPr>
        <w:pStyle w:val="BodyText"/>
      </w:pPr>
      <w:r>
        <w:t xml:space="preserve">-- wait, flex might be tricky in some email clients but this is HTML poster. It should render fine in a browser. Let's keep it simple with block elements to ensure readability on all devices, or use a clear grid if supported. I'll stick to block paragraphs for maximum compatibility with academic viewing standards.</w:t>
      </w:r>
    </w:p>
    <w:p>
      <w:pPr>
        <w:pStyle w:val="BodyText"/>
      </w:pPr>
      <w:r>
        <w:rPr>
          <w:bCs/>
          <w:b/>
        </w:rPr>
        <w:t xml:space="preserve">1. Protection of Vulnerable Groups:</w:t>
      </w:r>
    </w:p>
    <w:p>
      <w:pPr>
        <w:pStyle w:val="BodyText"/>
      </w:pPr>
      <w:r>
        <w:t xml:space="preserve">In Kabul, women and ethnic minorities often face disproportionate barriers in accessing justice. Lawyers specializing in human rights law have established specialized clinics within the city to provide legal aid to domestic violence survivors and victims of forced eviction. These legal interventions are vital for challenging discriminatory practices rooted in both misinterpreted religious norms and customary biases.</w:t>
      </w:r>
    </w:p>
    <w:p>
      <w:pPr>
        <w:pStyle w:val="BodyText"/>
      </w:pPr>
      <w:r>
        <w:rPr>
          <w:bCs/>
          <w:b/>
        </w:rPr>
        <w:t xml:space="preserve">2. Commercial Dispute Resolution:</w:t>
      </w:r>
    </w:p>
    <w:p>
      <w:pPr>
        <w:pStyle w:val="BodyText"/>
      </w:pPr>
      <w:r>
        <w:t xml:space="preserve">As Kabul serves as the economic engine of Afghanistan, Lawyers play a pivotal role in managing commercial disputes arising from reconstruction efforts and international aid projects. The ability of local counsel to navigate international arbitration standards alongside local statutory requirements makes them indispensable for foreign investors and NGOs operating in the capital.</w:t>
      </w:r>
    </w:p>
    <w:p>
      <w:pPr>
        <w:pStyle w:val="BodyText"/>
      </w:pPr>
      <w:r>
        <w:rPr>
          <w:bCs/>
          <w:b/>
        </w:rPr>
        <w:t xml:space="preserve">3. Advocacy for Procedural Fairness:</w:t>
      </w:r>
    </w:p>
    <w:p>
      <w:pPr>
        <w:pStyle w:val="BodyText"/>
      </w:pPr>
      <w:r>
        <w:t xml:space="preserve">A significant finding is the growing emphasis on procedural fairness among younger lawyers in Afghanistan Kabul. There is a marked shift towards demanding proper due process, access to evidence, and fair trial guarantees, challenging older traditions where verdicts were often influenced by political pressure or social status.</w:t>
      </w:r>
    </w:p>
    <w:bookmarkEnd w:id="23"/>
    <w:bookmarkStart w:id="24" w:name="X604799d498fa5d1f735b06867de6656c0433aa4"/>
    <w:p>
      <w:pPr>
        <w:pStyle w:val="Heading2"/>
      </w:pPr>
      <w:r>
        <w:t xml:space="preserve">Contemporary Challenges Facing Legal Practitioners</w:t>
      </w:r>
    </w:p>
    <w:p>
      <w:pPr>
        <w:pStyle w:val="FirstParagraph"/>
      </w:pPr>
      <w:r>
        <w:t xml:space="preserve">The environment for Lawyers in Afghanistan Kabul is fraught with challenges that impede the full realization of justice:</w:t>
      </w:r>
    </w:p>
    <w:p>
      <w:pPr>
        <w:numPr>
          <w:ilvl w:val="0"/>
          <w:numId w:val="1002"/>
        </w:numPr>
        <w:pStyle w:val="Compact"/>
      </w:pPr>
      <w:r>
        <w:rPr>
          <w:bCs/>
          <w:b/>
        </w:rPr>
        <w:t xml:space="preserve">Insecurity and Political Instability:</w:t>
      </w:r>
      <w:r>
        <w:t xml:space="preserve"> </w:t>
      </w:r>
      <w:r>
        <w:t xml:space="preserve">The volatile security situation in Kabul frequently disrupts court operations, threatens the physical safety of legal professionals, and creates uncertainty regarding the continuity of legal precedents.</w:t>
      </w:r>
    </w:p>
    <w:p>
      <w:pPr>
        <w:numPr>
          <w:ilvl w:val="0"/>
          <w:numId w:val="1002"/>
        </w:numPr>
        <w:pStyle w:val="Compact"/>
      </w:pPr>
      <w:r>
        <w:rPr>
          <w:bCs/>
          <w:b/>
        </w:rPr>
        <w:t xml:space="preserve">Economic Constraints:</w:t>
      </w:r>
      <w:r>
        <w:t xml:space="preserve"> </w:t>
      </w:r>
      <w:r>
        <w:t xml:space="preserve">High unemployment rates among graduates have led to an influx of underqualified practitioners. This saturation dilutes professional standards and makes it difficult for established Lawyers in Afghanistan Kabul to sustain high-quality, ethical practices without compromising on fees or quality.</w:t>
      </w:r>
    </w:p>
    <w:p>
      <w:pPr>
        <w:numPr>
          <w:ilvl w:val="0"/>
          <w:numId w:val="1002"/>
        </w:numPr>
        <w:pStyle w:val="Compact"/>
      </w:pPr>
      <w:r>
        <w:rPr>
          <w:bCs/>
          <w:b/>
        </w:rPr>
        <w:t xml:space="preserve">Jurisdictional Conflicts:</w:t>
      </w:r>
      <w:r>
        <w:t xml:space="preserve"> </w:t>
      </w:r>
      <w:r>
        <w:t xml:space="preserve">Ambiguities between state laws and religious interpretations often create conflicting mandates for judges and lawyers alike. Navigating these contradictions requires a sophisticated understanding of comparative jurisprudence, which is not always adequately supported by continuing legal education resources in the region.</w:t>
      </w:r>
    </w:p>
    <w:bookmarkEnd w:id="24"/>
    <w:bookmarkStart w:id="25" w:name="conclusion-and-recommendations"/>
    <w:p>
      <w:pPr>
        <w:pStyle w:val="Heading2"/>
      </w:pPr>
      <w:r>
        <w:t xml:space="preserve">Conclusion and Recommendations</w:t>
      </w:r>
    </w:p>
    <w:p>
      <w:pPr>
        <w:pStyle w:val="FirstParagraph"/>
      </w:pPr>
      <w:r>
        <w:t xml:space="preserve">In conclusion, the Lawyer in Afghanistan Kabul stands at a critical juncture. The profession is not only about adjudicating disputes but also about preserving the rule of law in a society seeking stability. The integration of modern legal techniques with an respectful understanding of local Islamic and customary traditions offers the most viable path forward.</w:t>
      </w:r>
    </w:p>
    <w:p>
      <w:pPr>
        <w:pStyle w:val="BodyText"/>
      </w:pPr>
      <w:r>
        <w:rPr>
          <w:bCs/>
          <w:b/>
        </w:rPr>
        <w:t xml:space="preserve">Recommendations for Stakeholders:</w:t>
      </w:r>
    </w:p>
    <w:p>
      <w:pPr>
        <w:numPr>
          <w:ilvl w:val="0"/>
          <w:numId w:val="1003"/>
        </w:numPr>
        <w:pStyle w:val="Compact"/>
      </w:pPr>
      <w:r>
        <w:rPr>
          <w:bCs/>
          <w:b/>
        </w:rPr>
        <w:t xml:space="preserve">Strengthening Legal Education:</w:t>
      </w:r>
      <w:r>
        <w:t xml:space="preserve"> </w:t>
      </w:r>
      <w:r>
        <w:t xml:space="preserve">Universities in Kabul must enhance curricula to include practical training on human rights law, international arbitration, and ethical advocacy.</w:t>
      </w:r>
    </w:p>
    <w:p>
      <w:pPr>
        <w:numPr>
          <w:ilvl w:val="0"/>
          <w:numId w:val="1003"/>
        </w:numPr>
        <w:pStyle w:val="Compact"/>
      </w:pPr>
      <w:r>
        <w:rPr>
          <w:bCs/>
          <w:b/>
        </w:rPr>
        <w:t xml:space="preserve">Institutional Support:</w:t>
      </w:r>
      <w:r>
        <w:t xml:space="preserve"> </w:t>
      </w:r>
      <w:r>
        <w:t xml:space="preserve">International donors and local bar associations should invest in infrastructure for legal aid centers, ensuring that Lawyers can provide pro bono services to the indigent without financial ruin.</w:t>
      </w:r>
    </w:p>
    <w:p>
      <w:pPr>
        <w:numPr>
          <w:ilvl w:val="0"/>
          <w:numId w:val="1003"/>
        </w:numPr>
        <w:pStyle w:val="Compact"/>
      </w:pPr>
      <w:r>
        <w:rPr>
          <w:bCs/>
          <w:b/>
        </w:rPr>
        <w:t xml:space="preserve">Digitalization of Records:</w:t>
      </w:r>
      <w:r>
        <w:t xml:space="preserve"> </w:t>
      </w:r>
      <w:r>
        <w:t xml:space="preserve">Implementing secure digital case management systems in Kabul courts would enhance transparency and reduce the loss of physical records, thereby supporting Lawyers in their evidentiary duties.</w:t>
      </w:r>
    </w:p>
    <w:p>
      <w:pPr>
        <w:pStyle w:val="FirstParagraph"/>
      </w:pPr>
      <w:r>
        <w:t xml:space="preserve">The resilience of Lawyers in Afghanistan Kabul is a testament to the enduring power of justice. By continuing to advocate for rights, integrity, and fairness, they contribute significantly to the broader goals of peace and development in the region.</w:t>
      </w:r>
    </w:p>
    <w:bookmarkEnd w:id="25"/>
    <w:bookmarkStart w:id="26" w:name="selected-references"/>
    <w:p>
      <w:pPr>
        <w:pStyle w:val="Heading2"/>
      </w:pPr>
      <w:r>
        <w:t xml:space="preserve">Selected References</w:t>
      </w:r>
    </w:p>
    <w:p>
      <w:pPr>
        <w:pStyle w:val="FirstParagraph"/>
      </w:pPr>
      <w:r>
        <w:t xml:space="preserve">-- Gold bottom border for visual separation.</w:t>
      </w:r>
    </w:p>
    <w:p>
      <w:pPr>
        <w:pStyle w:val="BodyText"/>
      </w:pPr>
      <w:r>
        <w:rPr>
          <w:bCs/>
          <w:b/>
        </w:rPr>
        <w:t xml:space="preserve">[1]</w:t>
      </w:r>
      <w:r>
        <w:t xml:space="preserve"> </w:t>
      </w:r>
      <w:r>
        <w:t xml:space="preserve">Ahmed, S. (2019). *Legal Pluralism and Dispute Resolution in Kabul*. Kabul University Press.</w:t>
      </w:r>
      <w:r>
        <w:br/>
      </w:r>
      <w:r>
        <w:br/>
      </w:r>
      <w:r>
        <w:rPr>
          <w:bCs/>
          <w:b/>
        </w:rPr>
        <w:t xml:space="preserve">[2]</w:t>
      </w:r>
      <w:r>
        <w:t xml:space="preserve"> </w:t>
      </w:r>
      <w:r>
        <w:t xml:space="preserve">Karim, A. &amp; Rahman, Z. (2021). "The Role of Human Rights Lawyers in Post-Conflict Afghanistan." *Journal of Afghan Studies*, 14(3), 45-67.</w:t>
      </w:r>
      <w:r>
        <w:br/>
      </w:r>
      <w:r>
        <w:br/>
      </w:r>
      <w:r>
        <w:rPr>
          <w:bCs/>
          <w:b/>
        </w:rPr>
        <w:t xml:space="preserve">[3]</w:t>
      </w:r>
      <w:r>
        <w:t xml:space="preserve"> </w:t>
      </w:r>
      <w:r>
        <w:t xml:space="preserve">Independent Human Rights Commission of Afghanistan. (2020). *Annual Report on Access to Justice*. Kabul: IHRC Publications.</w:t>
      </w:r>
      <w:r>
        <w:br/>
      </w:r>
      <w:r>
        <w:br/>
      </w:r>
      <w:r>
        <w:rPr>
          <w:bCs/>
          <w:b/>
        </w:rPr>
        <w:t xml:space="preserve">[4]</w:t>
      </w:r>
      <w:r>
        <w:t xml:space="preserve"> </w:t>
      </w:r>
      <w:r>
        <w:t xml:space="preserve">World Bank. (2018). *Afghanistan Development Update: Strengthening Institutions for Peace*. Washington, DC: World Bank Group.</w:t>
      </w:r>
      <w:r>
        <w:br/>
      </w:r>
      <w:r>
        <w:br/>
      </w:r>
      <w:r>
        <w:rPr>
          <w:bCs/>
          <w:b/>
        </w:rPr>
        <w:t xml:space="preserve">[5]</w:t>
      </w:r>
      <w:r>
        <w:t xml:space="preserve"> </w:t>
      </w:r>
      <w:r>
        <w:t xml:space="preserve">Zia, M. (2022). "Hanafi Jurisprudence and Modern Statutory Law: Conflicts in the Courts of Afghanistan." *International Journal of Sharia and Civil Law*, 8(1), 112-130.</w:t>
      </w:r>
    </w:p>
    <w:bookmarkEnd w:id="26"/>
    <w:p>
      <w:pPr>
        <w:pStyle w:val="BodyText"/>
      </w:pPr>
      <w:r>
        <w:t xml:space="preserve">© 2023 Academic Poster Presentation. All Rights Reserved.</w:t>
      </w:r>
    </w:p>
    <w:p>
      <w:pPr>
        <w:pStyle w:val="BodyText"/>
      </w:pPr>
      <w:r>
        <w:t xml:space="preserve">This document adheres to academic standards for presentation at legal symposiums in Afghanistan Kabul.</w:t>
      </w:r>
    </w:p>
    <w:p>
      <w:pPr>
        <w:pStyle w:val="BodyText"/>
      </w:pPr>
      <w:r>
        <w:t xml:space="preserve">-- wait, let's remove "adheres to academic standards" as it's meta-commentary. Instead, just a standard footer.</w:t>
      </w:r>
    </w:p>
    <w:p>
      <w:pPr>
        <w:pStyle w:val="BodyText"/>
      </w:pPr>
      <w:r>
        <w:t xml:space="preserve">Contact: research@afghan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Legal Aid and Justice in Post-Conflict Afghanistan: The Role of the Lawyer</dc:title>
  <dc:creator/>
  <dc:language>en</dc:language>
  <cp:keywords/>
  <dcterms:created xsi:type="dcterms:W3CDTF">2026-07-29T14:30:30Z</dcterms:created>
  <dcterms:modified xsi:type="dcterms:W3CDTF">2026-07-29T14:30:30Z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