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Lawyer</w:t>
      </w:r>
      <w:r>
        <w:t xml:space="preserve"> </w:t>
      </w:r>
      <w:r>
        <w:t xml:space="preserve">in</w:t>
      </w:r>
      <w:r>
        <w:t xml:space="preserve"> </w:t>
      </w:r>
      <w:r>
        <w:t xml:space="preserve">Rio</w:t>
      </w:r>
      <w:r>
        <w:t xml:space="preserve"> </w:t>
      </w:r>
      <w:r>
        <w:t xml:space="preserve">de</w:t>
      </w:r>
      <w:r>
        <w:t xml:space="preserve"> </w:t>
      </w:r>
      <w:r>
        <w:t xml:space="preserve">Janeiro:</w:t>
      </w:r>
      <w:r>
        <w:t xml:space="preserve"> </w:t>
      </w:r>
      <w:r>
        <w:t xml:space="preserve">Navigating</w:t>
      </w:r>
      <w:r>
        <w:t xml:space="preserve"> </w:t>
      </w:r>
      <w:r>
        <w:t xml:space="preserve">Complexity</w:t>
      </w:r>
      <w:r>
        <w:t xml:space="preserve"> </w:t>
      </w:r>
      <w:r>
        <w:t xml:space="preserve">in</w:t>
      </w:r>
      <w:r>
        <w:t xml:space="preserve"> </w:t>
      </w:r>
      <w:r>
        <w:t xml:space="preserve">a</w:t>
      </w:r>
      <w:r>
        <w:t xml:space="preserve"> </w:t>
      </w:r>
      <w:r>
        <w:t xml:space="preserve">Global</w:t>
      </w:r>
      <w:r>
        <w:t xml:space="preserve"> </w:t>
      </w:r>
      <w:r>
        <w:t xml:space="preserve">City</w:t>
      </w:r>
    </w:p>
    <w:p>
      <w:pPr>
        <w:pStyle w:val="FirstParagraph"/>
      </w:pPr>
      <w:r>
        <w:t xml:space="preserve">### 1. Introduction: The Rio de Janeiro Legal Landscape</w:t>
      </w:r>
      <w:r>
        <w:t xml:space="preserve"> </w:t>
      </w:r>
      <w:r>
        <w:t xml:space="preserve">The legal profession in Brazil Rio de Janeiro operates within one of the most complex and dynamic jurisdictions in Latin America. As a hub for international business, tourism, and cultural events, Rio presents unique challenges for any Lawyer practicing within its borders. This poster explores the evolving role of legal practitioners in a city characterized by stark socio-economic contrasts, rapid urban development projects (such as those preceding major global events like the Olympics and World Cup), and significant environmental concerns related to its coastal geography.</w:t>
      </w:r>
      <w:r>
        <w:t xml:space="preserve"> </w:t>
      </w:r>
      <w:r>
        <w:t xml:space="preserve">### 2. The Role of the Lawyer in Corporate Law</w:t>
      </w:r>
      <w:r>
        <w:t xml:space="preserve"> </w:t>
      </w:r>
      <w:r>
        <w:t xml:space="preserve">In Rio de Janeiro, corporate law is heavily influenced by the energy sector, particularly offshore oil exploration which dominates the economy in regions like Campos Basin. A modern Lawyer must possess specialized knowledge regarding regulatory compliance with agencies such as ANP (National Agency of Petroleum, Natural Gas and Biofuels). The intersection of private enterprise and state regulation requires legal counsel to be not just legally sound but also politically astute.</w:t>
      </w:r>
      <w:r>
        <w:t xml:space="preserve"> </w:t>
      </w:r>
      <w:r>
        <w:t xml:space="preserve">### 3. Socio-Legal Challenges: Favelas and Human Rights</w:t>
      </w:r>
      <w:r>
        <w:t xml:space="preserve"> </w:t>
      </w:r>
      <w:r>
        <w:t xml:space="preserve">Brazil Rio de Janeiro is globally known for its *favelas* (informal settlements). A significant portion of the practice of law in this region involves addressing land tenure issues, human rights violations, and public security policies. Lawyers are increasingly called upon to mediate between municipal authorities, community leaders, and private developers. This requires a deep understanding of constitutional law regarding housing rights and social equality.</w:t>
      </w:r>
    </w:p>
    <w:p>
      <w:pPr>
        <w:pStyle w:val="BodyText"/>
      </w:pPr>
      <w:r>
        <w:t xml:space="preserve">### 4. The Impact of Digitalization on Legal Practice The adoption of legal tech in Rio de Janeiro is accelerating, driven by the need for efficiency in a high-volume court system. Electronic filing systems (*PJe*) have transformed how a Lawyer interacts with the Justice System. This shift demands that legal professionals adapt to digital literacy while ensuring data privacy and cybersecurity protections for their clients.</w:t>
      </w:r>
      <w:r>
        <w:t xml:space="preserve"> </w:t>
      </w:r>
      <w:r>
        <w:t xml:space="preserve">### 5. Environmental Law and Climate Change</w:t>
      </w:r>
      <w:r>
        <w:t xml:space="preserve"> </w:t>
      </w:r>
      <w:r>
        <w:t xml:space="preserve">Given Rio’s vulnerability to climate change, particularly flooding and landslides, environmental law has become a critical pillar of legal practice in Brazil Rio de Janeiro. Lawyers are essential in litigation involving deforestation in the Atlantic Forest biome, waste management regulations, and coastal erosion issues. The *Estatuto da Cidade* (City Statute) provides the framework for urban planning disputes that frequently arise before local tribunals.</w:t>
      </w:r>
      <w:r>
        <w:t xml:space="preserve"> </w:t>
      </w:r>
      <w:r>
        <w:t xml:space="preserve">### 6. Comparative Analysis with São Paulo</w:t>
      </w:r>
      <w:r>
        <w:t xml:space="preserve"> </w:t>
      </w:r>
      <w:r>
        <w:t xml:space="preserve">While São Paulo remains the financial capital of Brazil, Rio de Janeiro offers a different legal profile focused more on litigation and regulatory enforcement than pure financial transactions. A Lawyer in Rio must therefore cultivate skills in negotiation and mediation to resolve conflicts before they escalate into costly judicial battles, leveraging the city’s vibrant but sometimes adversarial business culture.</w:t>
      </w:r>
    </w:p>
    <w:p>
      <w:pPr>
        <w:pStyle w:val="BodyText"/>
      </w:pPr>
      <w:r>
        <w:t xml:space="preserve">### 7. The Importance of Specialization As the legal market in Rio de Janeiro matures, generalist practice is becoming less viable for high-stakes cases. Specialization in areas such as maritime law, international arbitration, and intellectual property (driven by the cultural industries) offers competitive advantages. Professional associations like OAB/RJ (Order of Lawyers Brazil - Rio de Janeiro Section) play a crucial role in providing continuing legal education to maintain these standards.</w:t>
      </w:r>
      <w:r>
        <w:t xml:space="preserve"> </w:t>
      </w:r>
      <w:r>
        <w:t xml:space="preserve">### 8. Conclusion: A Call for Ethical Leadership</w:t>
      </w:r>
      <w:r>
        <w:t xml:space="preserve"> </w:t>
      </w:r>
      <w:r>
        <w:t xml:space="preserve">The Lawyer in Brazil Rio de Janeiro stands at a crossroads of tradition and modernity. To effectively serve the public and private sectors, legal practitioners must embrace ethical leadership, technological adaptation, and social responsibility. The future of law in this vibrant city depends on professionals who can bridge the gap between rigid statutory interpretation and the fluid realities of urban life in Rio de Janeiro.</w:t>
      </w:r>
      <w:r>
        <w:t xml:space="preserve"> </w:t>
      </w:r>
      <w:r>
        <w:t xml:space="preserve">### 9. Key Takeaways for Practitioners</w:t>
      </w:r>
      <w:r>
        <w:t xml:space="preserve"> </w:t>
      </w:r>
      <w:r>
        <w:t xml:space="preserve">1. **Adaptability is Key:** Stay updated with digital tools and regulatory changes specific to Brazil Rio de Janeiro.</w:t>
      </w:r>
      <w:r>
        <w:t xml:space="preserve"> </w:t>
      </w:r>
      <w:r>
        <w:t xml:space="preserve">2. **Specialize Strategically:** Focus on high-demand niches like energy, environmental, or tech law.</w:t>
      </w:r>
      <w:r>
        <w:t xml:space="preserve"> </w:t>
      </w:r>
      <w:r>
        <w:t xml:space="preserve">3. **Community Engagement:** Understand the social fabric of the city to provide holistic legal solutions that address root causes of disputes rather than just symptoms</w:t>
      </w:r>
    </w:p>
    <w:bookmarkStart w:id="20" w:name="X7c6a0042b8867c7d69a625fbf4dfcd57ee3b9c0"/>
    <w:p>
      <w:pPr>
        <w:pStyle w:val="Heading4"/>
      </w:pPr>
      <w:r>
        <w:t xml:space="preserve">References and Further Reading (For Academic Rigor)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Lawyer in Rio de Janeiro: Navigating Complexity in a Global City</dc:title>
  <dc:creator/>
  <dc:language>en</dc:language>
  <cp:keywords/>
  <dcterms:created xsi:type="dcterms:W3CDTF">2026-07-29T23:12:03Z</dcterms:created>
  <dcterms:modified xsi:type="dcterms:W3CDTF">2026-07-29T23:12:03Z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