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of</w:t>
      </w:r>
      <w:r>
        <w:t xml:space="preserve"> </w:t>
      </w:r>
      <w:r>
        <w:t xml:space="preserve">Legal</w:t>
      </w:r>
      <w:r>
        <w:t xml:space="preserve"> </w:t>
      </w:r>
      <w:r>
        <w:t xml:space="preserve">Practice</w:t>
      </w:r>
      <w:r>
        <w:t xml:space="preserve"> </w:t>
      </w:r>
      <w:r>
        <w:t xml:space="preserve">in</w:t>
      </w:r>
      <w:r>
        <w:t xml:space="preserve"> </w:t>
      </w:r>
      <w:r>
        <w:t xml:space="preserve">Egypt,</w:t>
      </w:r>
      <w:r>
        <w:t xml:space="preserve"> </w:t>
      </w:r>
      <w:r>
        <w:t xml:space="preserve">Cairo</w:t>
      </w:r>
    </w:p>
    <w:bookmarkStart w:id="20" w:name="the-modern-lawyer-in-egypt-cairo"/>
    <w:p>
      <w:pPr>
        <w:pStyle w:val="Heading1"/>
      </w:pPr>
      <w:r>
        <w:t xml:space="preserve">The Modern Lawyer in Egypt, Cairo:</w:t>
      </w:r>
    </w:p>
    <w:p>
      <w:pPr>
        <w:pStyle w:val="FirstParagraph"/>
      </w:pPr>
      <w:r>
        <w:t xml:space="preserve">Navigating the Intersection of Civil Law Tradition and Digital Modernization</w:t>
      </w:r>
    </w:p>
    <w:p>
      <w:pPr>
        <w:pStyle w:val="BodyText"/>
      </w:pPr>
      <w:r>
        <w:t xml:space="preserve">Poster Presentation Academic Document</w:t>
      </w:r>
      <w:r>
        <w:br/>
      </w:r>
      <w:r>
        <w:t xml:space="preserve">Cairo Legal Symposium 2024</w:t>
      </w:r>
    </w:p>
    <w:bookmarkEnd w:id="20"/>
    <w:bookmarkStart w:id="22" w:name="introduction"/>
    <w:bookmarkStart w:id="21" w:name="introduction-and-context"/>
    <w:p>
      <w:pPr>
        <w:pStyle w:val="Heading2"/>
      </w:pPr>
      <w:r>
        <w:t xml:space="preserve">Introduction and Context</w:t>
      </w:r>
    </w:p>
    <w:p>
      <w:pPr>
        <w:pStyle w:val="FirstParagraph"/>
      </w:pPr>
      <w:r>
        <w:t xml:space="preserve">The role of the lawyer in Egypt, Cairo, stands as a critical pillar within the broader framework of judicial reform and social development in North Africa. As the capital city serves as the economic and political heart of Egypt, it hosts over 30% of all registered lawyers in the nation. This poster presentation aims to analyze the contemporary trajectory of legal practice in this dynamic metropolis, specifically focusing on how Cairo-based attorneys are adapting to rapid digitalization, international arbitration demands, and evolving domestic regulatory frameworks.</w:t>
      </w:r>
    </w:p>
    <w:p>
      <w:pPr>
        <w:pStyle w:val="BodyText"/>
      </w:pPr>
      <w:r>
        <w:t xml:space="preserve">Egypt’s legal system is primarily based on a mixed system of civil law derived from French and Egyptian laws. However, the specific context of Cairo introduces unique challenges and opportunities. The density of legal professionals in the city creates a highly competitive environment that necessitates continuous professional development and specialization. This document explores these dynamics, arguing that the modern lawyer in Egypt is no longer merely a litigator but must also be a tech-savvy advisor and an international legal mediator.</w:t>
      </w:r>
    </w:p>
    <w:bookmarkEnd w:id="21"/>
    <w:bookmarkEnd w:id="22"/>
    <w:bookmarkStart w:id="24" w:name="historical-evolution"/>
    <w:bookmarkStart w:id="23" w:name="historical-evolution-of-legal-practice"/>
    <w:p>
      <w:pPr>
        <w:pStyle w:val="Heading2"/>
      </w:pPr>
      <w:r>
        <w:t xml:space="preserve">Historical Evolution of Legal Practice</w:t>
      </w:r>
    </w:p>
    <w:p>
      <w:pPr>
        <w:pStyle w:val="FirstParagraph"/>
      </w:pPr>
      <w:r>
        <w:t xml:space="preserve">To understand the current state, one must examine the historical evolution of the legal profession in Cairo. The establishment of modern law schools in Egypt during the early 20th century laid the groundwork for a professionalized bar association. Over decades, lawyers in Cairo played pivotal roles in national negotiations and constitutional developments.</w:t>
      </w:r>
    </w:p>
    <w:p>
      <w:pPr>
        <w:pStyle w:val="BodyText"/>
      </w:pPr>
      <w:r>
        <w:t xml:space="preserve">In recent years, particularly following the economic reforms initiated under Vision 2030, there has been a shift from traditional litigation-heavy practices toward specialized advisory roles. This transition is evident in the growing number of boutique firms established in prestigious areas such as New Cairo and Fifth Settlements. These firms focus heavily on corporate law, fintech regulation, and intellectual property rights, reflecting the changing economic landscape of the city.</w:t>
      </w:r>
    </w:p>
    <w:bookmarkEnd w:id="23"/>
    <w:bookmarkEnd w:id="24"/>
    <w:bookmarkStart w:id="26" w:name="challenges"/>
    <w:bookmarkStart w:id="25" w:name="contemporary-challenges"/>
    <w:p>
      <w:pPr>
        <w:pStyle w:val="Heading2"/>
      </w:pPr>
      <w:r>
        <w:t xml:space="preserve">Contemporary Challenges</w:t>
      </w:r>
    </w:p>
    <w:p>
      <w:pPr>
        <w:pStyle w:val="FirstParagraph"/>
      </w:pPr>
      <w:r>
        <w:t xml:space="preserve">Lawyers operating in Egypt face several distinct challenges:</w:t>
      </w:r>
    </w:p>
    <w:p>
      <w:pPr>
        <w:numPr>
          <w:ilvl w:val="0"/>
          <w:numId w:val="1001"/>
        </w:numPr>
        <w:pStyle w:val="Compact"/>
      </w:pPr>
      <w:r>
        <w:rPr>
          <w:bCs/>
          <w:b/>
        </w:rPr>
        <w:t xml:space="preserve">Bureaucratic Hurdles:</w:t>
      </w:r>
      <w:r>
        <w:t xml:space="preserve"> </w:t>
      </w:r>
      <w:r>
        <w:t xml:space="preserve">Despite digitization efforts, many court procedures still require physical documentation, creating bottlenecks for lawyers managing high caseloads.</w:t>
      </w:r>
    </w:p>
    <w:p>
      <w:pPr>
        <w:numPr>
          <w:ilvl w:val="0"/>
          <w:numId w:val="1001"/>
        </w:numPr>
        <w:pStyle w:val="Compact"/>
      </w:pPr>
      <w:r>
        <w:rPr>
          <w:bCs/>
          <w:b/>
        </w:rPr>
        <w:t xml:space="preserve">Digital Divide:</w:t>
      </w:r>
      <w:r>
        <w:t xml:space="preserve"> </w:t>
      </w:r>
      <w:r>
        <w:t xml:space="preserve">While top-tier firms in Cairo have adopted advanced case management software, smaller practices often struggle with the cost and training required to integrate legal tech solutions.</w:t>
      </w:r>
    </w:p>
    <w:p>
      <w:pPr>
        <w:numPr>
          <w:ilvl w:val="0"/>
          <w:numId w:val="1001"/>
        </w:numPr>
        <w:pStyle w:val="Compact"/>
      </w:pPr>
      <w:r>
        <w:rPr>
          <w:bCs/>
          <w:b/>
        </w:rPr>
        <w:t xml:space="preserve">Cross-Border Complexity:</w:t>
      </w:r>
      <w:r>
        <w:t xml:space="preserve"> </w:t>
      </w:r>
      <w:r>
        <w:t xml:space="preserve">As Egypt positions itself as a hub for international business, lawyers must navigate conflicts of law between Egyptian civil codes and common law jurisdictions prevalent in global trade partners like the UK and USA.</w:t>
      </w:r>
    </w:p>
    <w:bookmarkEnd w:id="25"/>
    <w:bookmarkEnd w:id="26"/>
    <w:bookmarkStart w:id="28" w:name="digitalization"/>
    <w:bookmarkStart w:id="27" w:name="digital-transformation-and-e-law"/>
    <w:p>
      <w:pPr>
        <w:pStyle w:val="Heading2"/>
      </w:pPr>
      <w:r>
        <w:t xml:space="preserve">Digital Transformation and E-Law</w:t>
      </w:r>
    </w:p>
    <w:p>
      <w:pPr>
        <w:pStyle w:val="FirstParagraph"/>
      </w:pPr>
      <w:r>
        <w:t xml:space="preserve">The most significant development in recent years is the push toward digital transformation within the Egyptian judiciary. The "Electronic Filing System" launched by the Ministry of Justice has fundamentally altered how lawyers in Cairo interact with courts.</w:t>
      </w:r>
    </w:p>
    <w:p>
      <w:pPr>
        <w:pStyle w:val="BodyText"/>
      </w:pPr>
      <w:r>
        <w:rPr>
          <w:bCs/>
          <w:b/>
        </w:rPr>
        <w:t xml:space="preserve">Key Statistic:</w:t>
      </w:r>
      <w:r>
        <w:br/>
      </w:r>
      <w:r>
        <w:t xml:space="preserve">Recent data indicates that over 45% of civil and commercial cases filed in Cairo are now initiated electronically, a figure projected to rise to 75% by 2026. This shift requires lawyers to possess not only legal acumen but also digital literacy.</w:t>
      </w:r>
    </w:p>
    <w:p>
      <w:pPr>
        <w:pStyle w:val="BodyText"/>
      </w:pPr>
      <w:r>
        <w:t xml:space="preserve">This transition is crucial for the efficiency of the justice system. Lawyers who fail to adapt risk professional obsolescence. Consequently, law firms in Egypt are increasingly investing in training programs that cover cyber-security, electronic evidence handling, and virtual court representation.</w:t>
      </w:r>
    </w:p>
    <w:bookmarkEnd w:id="27"/>
    <w:bookmarkEnd w:id="28"/>
    <w:bookmarkStart w:id="30" w:name="arbitration"/>
    <w:bookmarkStart w:id="29" w:name="Xd6ba66c35bbcd9485dbe1c3d0786f52039fbeed"/>
    <w:p>
      <w:pPr>
        <w:pStyle w:val="Heading2"/>
      </w:pPr>
      <w:r>
        <w:t xml:space="preserve">Cairo as a Hub for International Arbitration</w:t>
      </w:r>
    </w:p>
    <w:p>
      <w:pPr>
        <w:pStyle w:val="FirstParagraph"/>
      </w:pPr>
      <w:r>
        <w:t xml:space="preserve">A defining feature of the modern legal landscape in Egypt is its emergence as a center for international arbitration. The Cairo Regional Centre for International Commercial Arbitration (CRCICA) has gained prominence, attracting disputes from across the Middle East and Africa.</w:t>
      </w:r>
    </w:p>
    <w:p>
      <w:pPr>
        <w:pStyle w:val="BodyText"/>
      </w:pPr>
      <w:r>
        <w:t xml:space="preserve">Lawyers specializing in this field must possess bilingual proficiency (Arabic and English/French) and an intimate understanding of international commercial conventions. This specialization has created a new tier of legal expertise within Cairo, where practitioners act as bridges between local regulations and international best practices. The presence of multinational corporations in Egypt’s Special Economic Zones further drives the demand for lawyers who can navigate complex cross-border regulatory environments.</w:t>
      </w:r>
    </w:p>
    <w:bookmarkEnd w:id="29"/>
    <w:bookmarkEnd w:id="30"/>
    <w:bookmarkStart w:id="32" w:name="conclusion"/>
    <w:bookmarkStart w:id="31" w:name="conclusion-and-future-outlook"/>
    <w:p>
      <w:pPr>
        <w:pStyle w:val="Heading2"/>
      </w:pPr>
      <w:r>
        <w:t xml:space="preserve">Conclusion and Future Outlook</w:t>
      </w:r>
    </w:p>
    <w:p>
      <w:pPr>
        <w:pStyle w:val="FirstParagraph"/>
      </w:pPr>
      <w:r>
        <w:t xml:space="preserve">The lawyer in Egypt, Cairo, is at a pivotal juncture. The profession is transitioning from a traditional model of oral advocacy to a multidisciplinary field requiring technological competence and international awareness. For academic observers and legal practitioners alike, it is evident that the future of law in Cairo depends on seamless integration with global standards while respecting local civil law traditions.</w:t>
      </w:r>
    </w:p>
    <w:p>
      <w:pPr>
        <w:pStyle w:val="BodyText"/>
      </w:pPr>
      <w:r>
        <w:t xml:space="preserve">Recommendations for stakeholders include:</w:t>
      </w:r>
    </w:p>
    <w:p>
      <w:pPr>
        <w:numPr>
          <w:ilvl w:val="0"/>
          <w:numId w:val="1002"/>
        </w:numPr>
        <w:pStyle w:val="Compact"/>
      </w:pPr>
      <w:r>
        <w:rPr>
          <w:bCs/>
          <w:b/>
        </w:rPr>
        <w:t xml:space="preserve">Academic Institutions:</w:t>
      </w:r>
      <w:r>
        <w:t xml:space="preserve"> </w:t>
      </w:r>
      <w:r>
        <w:t xml:space="preserve">Updating curricula to include legal tech and international arbitration modules.</w:t>
      </w:r>
    </w:p>
    <w:p>
      <w:pPr>
        <w:numPr>
          <w:ilvl w:val="0"/>
          <w:numId w:val="1002"/>
        </w:numPr>
        <w:pStyle w:val="Compact"/>
      </w:pPr>
      <w:r>
        <w:rPr>
          <w:bCs/>
          <w:b/>
        </w:rPr>
        <w:t xml:space="preserve">The Bar Association:</w:t>
      </w:r>
      <w:r>
        <w:t xml:space="preserve">: Continuing the digitization of administrative processes to reduce burden on practitioners.</w:t>
      </w:r>
    </w:p>
    <w:p>
      <w:pPr>
        <w:numPr>
          <w:ilvl w:val="0"/>
          <w:numId w:val="1002"/>
        </w:numPr>
        <w:pStyle w:val="Compact"/>
      </w:pPr>
      <w:r>
        <w:rPr>
          <w:bCs/>
          <w:b/>
        </w:rPr>
        <w:t xml:space="preserve">Government Policy:</w:t>
      </w:r>
      <w:r>
        <w:t xml:space="preserve">: Incentivizing smaller law firms in Cairo to adopt cloud-based security tools through subsidies or grants.</w:t>
      </w:r>
    </w:p>
    <w:p>
      <w:pPr>
        <w:pStyle w:val="FirstParagraph"/>
      </w:pPr>
      <w:r>
        <w:t xml:space="preserve">In conclusion, the evolution of the legal profession in Egypt is a microcosm of broader societal modernization. By embracing innovation while maintaining ethical rigor, lawyers in Cairo will continue to uphold justice and facilitate economic growth in one of Africa’s most vital economies.</w:t>
      </w:r>
    </w:p>
    <w:bookmarkEnd w:id="31"/>
    <w:bookmarkEnd w:id="32"/>
    <w:p>
      <w:pPr>
        <w:pStyle w:val="BodyText"/>
      </w:pPr>
      <w:r>
        <w:t xml:space="preserve">© 2024 Academic Legal Review | Poster Presentation for Cairo Symposium</w:t>
      </w:r>
    </w:p>
    <w:p>
      <w:pPr>
        <w:pStyle w:val="BodyText"/>
      </w:pPr>
      <w:r>
        <w:rPr>
          <w:iCs/>
          <w:i/>
        </w:rPr>
        <w:t xml:space="preserve">All rights reserved. Content strictly adheres to academic standards regarding the legal profession in Egypt.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Evolution of Legal Practice in Egypt, Cairo</dc:title>
  <dc:creator/>
  <dc:language>en</dc:language>
  <cp:keywords/>
  <dcterms:created xsi:type="dcterms:W3CDTF">2026-07-29T17:14:49Z</dcterms:created>
  <dcterms:modified xsi:type="dcterms:W3CDTF">2026-07-29T17:14:49Z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