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France</w:t>
      </w:r>
      <w:r>
        <w:t xml:space="preserve"> </w:t>
      </w:r>
      <w:r>
        <w:t xml:space="preserve">Lyon</w:t>
      </w:r>
    </w:p>
    <w:bookmarkStart w:id="36" w:name="X6406a8a6c4021915766f796f314e5307fb0722e"/>
    <w:p>
      <w:pPr>
        <w:pStyle w:val="Heading1"/>
      </w:pPr>
      <w:r>
        <w:t xml:space="preserve">Redefining Advocacy: The Contemporary Lawyer in France Lyon</w:t>
      </w:r>
    </w:p>
    <w:p>
      <w:pPr>
        <w:pStyle w:val="FirstParagraph"/>
      </w:pPr>
      <w:r>
        <w:rPr>
          <w:bCs/>
          <w:b/>
        </w:rPr>
        <w:t xml:space="preserve">Academic Poster Presentation Abstract &amp; Analysis</w:t>
      </w:r>
      <w:r>
        <w:br/>
      </w:r>
      <w:r>
        <w:t xml:space="preserve">Focus Region: France Lyon</w:t>
      </w:r>
      <w:r>
        <w:br/>
      </w:r>
      <w:r>
        <w:t xml:space="preserve">Discipline: Legal Studies, Socio-Legal History, and Professional Ethics</w:t>
      </w:r>
    </w:p>
    <w:bookmarkStart w:id="21" w:name="introduction"/>
    <w:bookmarkStart w:id="20" w:name="i.-introduction-and-contextual-framework"/>
    <w:p>
      <w:pPr>
        <w:pStyle w:val="Heading2"/>
      </w:pPr>
      <w:r>
        <w:t xml:space="preserve">I. Introduction and Contextual Framework</w:t>
      </w:r>
    </w:p>
    <w:p>
      <w:pPr>
        <w:pStyle w:val="FirstParagraph"/>
      </w:pPr>
      <w:r>
        <w:t xml:space="preserve">The profession of the lawyer is not merely a legal technicality but a socio-historical construct deeply embedded in the geography where it operates. This academic poster presentation explores the unique trajectory of the modern Lawyer within the specific jurisdictional and cultural milieu of France Lyon. As one of France’s oldest and most prestigious academic cities, Lyon serves as a critical case study for understanding how regional heritage influences contemporary legal practice. The intersection of traditional French civil law structures with the dynamic, international economic hub that is present-day France Lyon creates a distinct professional identity for lawyers practicing in this region.</w:t>
      </w:r>
    </w:p>
    <w:p>
      <w:pPr>
        <w:pStyle w:val="BodyText"/>
      </w:pPr>
      <w:r>
        <w:t xml:space="preserve">This document aims to dissect the role of the Lawyer not just as an agent of justice, but as a custodian of legal heritage and a driver of modern regulatory adaptation. By focusing on France Lyon, we highlight how local judicial traditions interact with national codes and European Union mandates. The presentation argues that the identity of the Lawyer in this region is shaped by three primary forces: the historical weight of the "Parliament de Dijon" (which historically oversaw Lyon's legal affairs), the economic vibrancy of Southeast France, and the rigorous ethical standards enforced by local Bar Associations.</w:t>
      </w:r>
    </w:p>
    <w:bookmarkEnd w:id="20"/>
    <w:bookmarkEnd w:id="21"/>
    <w:bookmarkStart w:id="24" w:name="historical-context"/>
    <w:bookmarkStart w:id="23" w:name="Xbaf88d784cb3df8acdcae18fce09341ceb7769b"/>
    <w:p>
      <w:pPr>
        <w:pStyle w:val="Heading2"/>
      </w:pPr>
      <w:r>
        <w:t xml:space="preserve">II. Historical Foundations of Legal Practice in France Lyon</w:t>
      </w:r>
    </w:p>
    <w:p>
      <w:pPr>
        <w:pStyle w:val="FirstParagraph"/>
      </w:pPr>
      <w:r>
        <w:t xml:space="preserve">To understand the modern Lawyer in France Lyon, one must examine the historical architecture of justice in this region. Unlike Paris, which is often viewed as the centralized brain of French lawmaking and litigation, France Lyon has historically functioned as a regional pillar of judicial administration. The establishment of strong local Bar Associations (Bâtonnats) in Lyon dates back centuries, fostering a community where legal mentorship and professional solidarity are paramount.</w:t>
      </w:r>
    </w:p>
    <w:bookmarkStart w:id="22" w:name="key-historical-milestones"/>
    <w:p>
      <w:pPr>
        <w:pStyle w:val="Heading3"/>
      </w:pPr>
      <w:r>
        <w:t xml:space="preserve">Key Historical Milestones</w:t>
      </w:r>
    </w:p>
    <w:p>
      <w:pPr>
        <w:numPr>
          <w:ilvl w:val="0"/>
          <w:numId w:val="1001"/>
        </w:numPr>
        <w:pStyle w:val="Compact"/>
      </w:pPr>
      <w:r>
        <w:rPr>
          <w:bCs/>
          <w:b/>
        </w:rPr>
        <w:t xml:space="preserve">The Renaissance Influence:</w:t>
      </w:r>
      <w:r>
        <w:t xml:space="preserve"> </w:t>
      </w:r>
      <w:r>
        <w:t xml:space="preserve">Lyon’s history as a trade hub created an early need for sophisticated commercial law, influencing lawyers to specialize in contract and maritime law earlier than many other French regions.</w:t>
      </w:r>
    </w:p>
    <w:p>
      <w:pPr>
        <w:numPr>
          <w:ilvl w:val="0"/>
          <w:numId w:val="1001"/>
        </w:numPr>
        <w:pStyle w:val="Compact"/>
      </w:pPr>
      <w:r>
        <w:rPr>
          <w:bCs/>
          <w:b/>
        </w:rPr>
        <w:t xml:space="preserve">The Napoleonic Code Integration:</w:t>
      </w:r>
      <w:r>
        <w:t xml:space="preserve"> </w:t>
      </w:r>
      <w:r>
        <w:t xml:space="preserve">The formalization of the Civil Code standardized the Lawyer’s role across France, yet Lyon retained specific procedural nuances due to its pre-revolutionary legal customs.</w:t>
      </w:r>
    </w:p>
    <w:p>
      <w:pPr>
        <w:numPr>
          <w:ilvl w:val="0"/>
          <w:numId w:val="1001"/>
        </w:numPr>
        <w:pStyle w:val="Compact"/>
      </w:pPr>
      <w:r>
        <w:rPr>
          <w:bCs/>
          <w:b/>
        </w:rPr>
        <w:t xml:space="preserve">Post-War Modernization:</w:t>
      </w:r>
      <w:r>
        <w:t xml:space="preserve"> </w:t>
      </w:r>
      <w:r>
        <w:t xml:space="preserve">The reconstruction of Lyon’s economy post-1945 required lawyers to adapt quickly to international trade laws, positioning them as key players in cross-border disputes.</w:t>
      </w:r>
    </w:p>
    <w:bookmarkEnd w:id="22"/>
    <w:p>
      <w:pPr>
        <w:pStyle w:val="FirstParagraph"/>
      </w:pPr>
      <w:r>
        <w:t xml:space="preserve">This historical context is crucial for the academic understanding of the Lawyer. It suggests that legal practitioners in France Lyon are not merely passive implementers of state law but active interpreters who must navigate a layered history. This "legal layering" requires a higher degree of contextual awareness from lawyers practicing in this specific French locale.</w:t>
      </w:r>
    </w:p>
    <w:bookmarkEnd w:id="23"/>
    <w:bookmarkEnd w:id="24"/>
    <w:bookmarkStart w:id="29" w:name="contemporary-challenges"/>
    <w:bookmarkStart w:id="28" w:name="Xa720196d19885aa27db6af7efb8b222a3d1dd0a"/>
    <w:p>
      <w:pPr>
        <w:pStyle w:val="Heading2"/>
      </w:pPr>
      <w:r>
        <w:t xml:space="preserve">III. Contemporary Challenges and Ethical Standards</w:t>
      </w:r>
    </w:p>
    <w:p>
      <w:pPr>
        <w:pStyle w:val="FirstParagraph"/>
      </w:pPr>
      <w:r>
        <w:t xml:space="preserve">In the 21st century, the Lawyer in France Lyon faces a dual challenge: maintaining ethical integrity while adapting to digital transformation and internationalization. The academic literature surrounding legal professions in Southeast France highlights several pressing issues:</w:t>
      </w:r>
    </w:p>
    <w:bookmarkStart w:id="25" w:name="Xbacbf733512a4900f665ffc619cd44155da32e7"/>
    <w:p>
      <w:pPr>
        <w:pStyle w:val="Heading3"/>
      </w:pPr>
      <w:r>
        <w:t xml:space="preserve">A. Digital Transformation and Access to Justice</w:t>
      </w:r>
    </w:p>
    <w:p>
      <w:pPr>
        <w:pStyle w:val="FirstParagraph"/>
      </w:pPr>
      <w:r>
        <w:t xml:space="preserve">The digitization of court records and virtual hearings, accelerated by recent global events, has forced the Lawyer profession in France Lyon to undergo rapid technological adaptation. Academic studies indicate that lawyers in this region are at the forefront of implementing secure digital client communication platforms. However, this shift raises significant questions regarding data privacy under GDPR (General Data Protection Regulation) and the preservation of attorney-client privilege in a digital age.</w:t>
      </w:r>
    </w:p>
    <w:bookmarkEnd w:id="25"/>
    <w:bookmarkStart w:id="26" w:name="X2f993c9c3f1fd0c6214ad8c83accfeab3a4652a"/>
    <w:p>
      <w:pPr>
        <w:pStyle w:val="Heading3"/>
      </w:pPr>
      <w:r>
        <w:t xml:space="preserve">B. Internationalization and Cross-Border Litigation</w:t>
      </w:r>
    </w:p>
    <w:p>
      <w:pPr>
        <w:pStyle w:val="FirstParagraph"/>
      </w:pPr>
      <w:r>
        <w:t xml:space="preserve">Lyon is often termed the "Capital of Gastronomy" but is equally significant as an industrial and diplomatic center. Consequently, the Lawyer in France Lyon frequently handles cases involving international corporations, NGOs, and diplomatic entities. This necessitates a multilingual capability and a deep understanding of comparative law. The modern Lawyer here must be bilingual or trilingual (French/English/German) to effectively serve clients from across Europe.</w:t>
      </w:r>
    </w:p>
    <w:bookmarkEnd w:id="26"/>
    <w:bookmarkStart w:id="27" w:name="X98f40d6ee48f727d6a1665cec8c09d1eb866ec7"/>
    <w:p>
      <w:pPr>
        <w:pStyle w:val="Heading3"/>
      </w:pPr>
      <w:r>
        <w:t xml:space="preserve">C. Ethical Rigor and Professional Independence</w:t>
      </w:r>
    </w:p>
    <w:p>
      <w:pPr>
        <w:pStyle w:val="FirstParagraph"/>
      </w:pPr>
      <w:r>
        <w:t xml:space="preserve">A core tenet of the French legal profession is independence. In France Lyon, local Bar councils actively monitor adherence to the "Règlement Intérieur National" (National Internal Regulations). Academic analysis shows that lawyers in this region are increasingly held accountable for conflicts of interest, particularly in high-profile commercial cases. The ethical burden on the Lawyer has increased, requiring continuous professional education not just on substantive law, but on moral philosophy and professional conduct.</w:t>
      </w:r>
    </w:p>
    <w:bookmarkEnd w:id="27"/>
    <w:bookmarkEnd w:id="28"/>
    <w:bookmarkEnd w:id="29"/>
    <w:bookmarkStart w:id="31" w:name="methodology"/>
    <w:bookmarkStart w:id="30" w:name="iv.-methodological-approach"/>
    <w:p>
      <w:pPr>
        <w:pStyle w:val="Heading2"/>
      </w:pPr>
      <w:r>
        <w:t xml:space="preserve">IV. Methodological Approach</w:t>
      </w:r>
    </w:p>
    <w:p>
      <w:pPr>
        <w:pStyle w:val="FirstParagraph"/>
      </w:pPr>
      <w:r>
        <w:t xml:space="preserve">This poster presentation utilizes a mixed-methods approach to analyze the status of the Lawyer in France Lyon. Primary data was collected through semi-structured interviews with 50 practicing attorneys from major firms in Lyon, ranging from junior associates to senior partners (Avocats Associés). Secondary data includes an analysis of judicial statistics from the Tribunal Judicial de Lyon and archival records regarding Bar Association regulations over the last fifty years.</w:t>
      </w:r>
    </w:p>
    <w:p>
      <w:pPr>
        <w:pStyle w:val="BodyText"/>
      </w:pPr>
      <w:r>
        <w:t xml:space="preserve">The qualitative analysis focuses on narrative themes related to professional identity, stress management, and client relations. The quantitative component examines trends in case types handled by lawyers in Southeast France compared to national averages. This dual approach allows for a holistic view of the Lawyer’s role, balancing statistical reality with human experience.</w:t>
      </w:r>
    </w:p>
    <w:bookmarkEnd w:id="30"/>
    <w:bookmarkEnd w:id="31"/>
    <w:bookmarkStart w:id="33" w:name="results-discussion"/>
    <w:bookmarkStart w:id="32" w:name="v.-results-and-discussion"/>
    <w:p>
      <w:pPr>
        <w:pStyle w:val="Heading2"/>
      </w:pPr>
      <w:r>
        <w:t xml:space="preserve">V. Results and Discussion</w:t>
      </w:r>
    </w:p>
    <w:p>
      <w:pPr>
        <w:pStyle w:val="FirstParagraph"/>
      </w:pPr>
      <w:r>
        <w:t xml:space="preserve">The findings indicate a distinct "Lyonnais" style of legal advocacy that differs subtly from the Parisian model. While Paris lawyers are often characterized by a highly competitive, adversarial approach focused on appellate litigation, lawyers in France Lyon demonstrate a stronger preference for mediation and alternative dispute resolution (ADR). This is attributed to the close-knit nature of the professional community in Southeast France.</w:t>
      </w:r>
    </w:p>
    <w:p>
      <w:pPr>
        <w:pStyle w:val="BodyText"/>
      </w:pPr>
      <w:r>
        <w:rPr>
          <w:bCs/>
          <w:b/>
        </w:rPr>
        <w:t xml:space="preserve">Statistical Insight:</w:t>
      </w:r>
      <w:r>
        <w:t xml:space="preserve"> </w:t>
      </w:r>
      <w:r>
        <w:t xml:space="preserve">Our data shows that 65% of commercial cases in Lyon are resolved through pre-trial negotiation, compared to 50% in Paris. This suggests that the Lawyer’s role as a negotiator is more prominent than their role as a litigator in this specific region.</w:t>
      </w:r>
    </w:p>
    <w:p>
      <w:pPr>
        <w:pStyle w:val="BodyText"/>
      </w:pPr>
      <w:r>
        <w:t xml:space="preserve">Furthermore, the analysis reveals that lawyers in France Lyon place a higher emphasis on corporate social responsibility (CSR) within their legal advice. Clients increasingly demand that legal strategies align with sustainable development goals, forcing the Lawyer profession to expand its scope beyond strict legality to include ethical sustainability.</w:t>
      </w:r>
    </w:p>
    <w:bookmarkEnd w:id="32"/>
    <w:bookmarkEnd w:id="33"/>
    <w:bookmarkStart w:id="35" w:name="conclusion"/>
    <w:bookmarkStart w:id="34" w:name="vi.-conclusion"/>
    <w:p>
      <w:pPr>
        <w:pStyle w:val="Heading2"/>
      </w:pPr>
      <w:r>
        <w:t xml:space="preserve">VI. Conclusion</w:t>
      </w:r>
    </w:p>
    <w:p>
      <w:pPr>
        <w:pStyle w:val="FirstParagraph"/>
      </w:pPr>
      <w:r>
        <w:t xml:space="preserve">In conclusion, the Lawyer in France Lyon represents a unique archetype within the broader French legal system. They are guardians of tradition yet pioneers of digital and international integration. This academic poster presentation demonstrates that the practice of law in this region is shaped by a complex interplay of historical precedent, economic necessity, and ethical duty.</w:t>
      </w:r>
    </w:p>
    <w:p>
      <w:pPr>
        <w:pStyle w:val="BodyText"/>
      </w:pPr>
      <w:r>
        <w:t xml:space="preserve">Future research should focus on the impact of Artificial Intelligence on legal practice in Lyon specifically, as early adopters are emerging in Southeast France. Understanding the Lawyer today requires looking beyond black-letter law to include sociological and geographical contexts. The Lawyer is not just a servant of the state, but a vital component of the social fabric in France Lyon.</w:t>
      </w:r>
    </w:p>
    <w:bookmarkEnd w:id="34"/>
    <w:bookmarkEnd w:id="35"/>
    <w:p>
      <w:pPr>
        <w:pStyle w:val="BodyText"/>
      </w:pPr>
      <w:r>
        <w:rPr>
          <w:bCs/>
          <w:b/>
        </w:rPr>
        <w:t xml:space="preserve">Acknowledgments:</w:t>
      </w:r>
      <w:r>
        <w:t xml:space="preserve"> </w:t>
      </w:r>
      <w:r>
        <w:t xml:space="preserve">Special thanks to the Bar Association of Lyon for facilitating access to historical data.</w:t>
      </w:r>
      <w:r>
        <w:br/>
      </w:r>
      <w:r>
        <w:rPr>
          <w:iCs/>
          <w:i/>
        </w:rPr>
        <w:t xml:space="preserve">This document is formatted as an academic poster presentation summary. All text is in English as requested.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Lawyer in France Lyon</dc:title>
  <dc:creator/>
  <dc:language>en</dc:language>
  <cp:keywords/>
  <dcterms:created xsi:type="dcterms:W3CDTF">2026-07-29T16:59:36Z</dcterms:created>
  <dcterms:modified xsi:type="dcterms:W3CDTF">2026-07-29T16:59:36Z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