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Jakarta:</w:t>
      </w:r>
      <w:r>
        <w:t xml:space="preserve"> </w:t>
      </w:r>
      <w:r>
        <w:t xml:space="preserve">Navigating</w:t>
      </w:r>
      <w:r>
        <w:t xml:space="preserve"> </w:t>
      </w:r>
      <w:r>
        <w:t xml:space="preserve">Legal</w:t>
      </w:r>
      <w:r>
        <w:t xml:space="preserve"> </w:t>
      </w:r>
      <w:r>
        <w:t xml:space="preserve">Complexities</w:t>
      </w:r>
      <w:r>
        <w:t xml:space="preserve"> </w:t>
      </w:r>
      <w:r>
        <w:t xml:space="preserve">and</w:t>
      </w:r>
      <w:r>
        <w:t xml:space="preserve"> </w:t>
      </w:r>
      <w:r>
        <w:t xml:space="preserve">Cultural</w:t>
      </w:r>
      <w:r>
        <w:t xml:space="preserve"> </w:t>
      </w:r>
      <w:r>
        <w:t xml:space="preserve">Nuances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Modern Lawyer in Indonesia Jakarta: Navigating Legal Complexities and Cultural Nuances</dc:title>
  <dc:creator/>
  <dc:language>en</dc:language>
  <cp:keywords/>
  <dcterms:created xsi:type="dcterms:W3CDTF">2026-07-29T17:36:33Z</dcterms:created>
  <dcterms:modified xsi:type="dcterms:W3CDTF">2026-07-29T17:36:33Z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