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Legal</w:t>
      </w:r>
      <w:r>
        <w:t xml:space="preserve"> </w:t>
      </w:r>
      <w:r>
        <w:t xml:space="preserve">Practice</w:t>
      </w:r>
      <w:r>
        <w:t xml:space="preserve"> </w:t>
      </w:r>
      <w:r>
        <w:t xml:space="preserve">in</w:t>
      </w:r>
      <w:r>
        <w:t xml:space="preserve"> </w:t>
      </w:r>
      <w:r>
        <w:t xml:space="preserve">Japan,</w:t>
      </w:r>
      <w:r>
        <w:t xml:space="preserve"> </w:t>
      </w:r>
      <w:r>
        <w:t xml:space="preserve">Tokyo</w:t>
      </w:r>
    </w:p>
    <w:bookmarkStart w:id="20" w:name="X665ce766ff79211292229dcdf0799e7f8f6489a"/>
    <w:p>
      <w:pPr>
        <w:pStyle w:val="Heading1"/>
      </w:pPr>
      <w:r>
        <w:t xml:space="preserve">Navigating the Complexities of Modern Litigation: A Strategic Analysis for Lawyers Practicing in Japan, Tokyo</w:t>
      </w:r>
    </w:p>
    <w:p>
      <w:pPr>
        <w:pStyle w:val="FirstParagraph"/>
      </w:pPr>
      <w:r>
        <w:rPr>
          <w:bCs/>
          <w:b/>
        </w:rPr>
        <w:t xml:space="preserve">Presentation Type:</w:t>
      </w:r>
      <w:r>
        <w:t xml:space="preserve"> </w:t>
      </w:r>
      <w:r>
        <w:t xml:space="preserve">Academic Poster Presentation</w:t>
      </w:r>
      <w:r>
        <w:br/>
      </w:r>
      <w:r>
        <w:rPr>
          <w:bCs/>
          <w:b/>
        </w:rPr>
        <w:t xml:space="preserve">Focal Region:</w:t>
      </w:r>
      <w:r>
        <w:t xml:space="preserve"> </w:t>
      </w:r>
      <w:r>
        <w:t xml:space="preserve">Japan, Tokyo</w:t>
      </w:r>
      <w:r>
        <w:br/>
      </w:r>
      <w:r>
        <w:br/>
      </w:r>
      <w:r>
        <w:rPr>
          <w:iCs/>
          <w:i/>
        </w:rPr>
        <w:t xml:space="preserve">This document serves as the textual foundation for an academic poster presentation designed to inform legal practitioners and scholars about the evolving landscape of law in Japan's capital.</w:t>
      </w:r>
    </w:p>
    <w:bookmarkEnd w:id="20"/>
    <w:bookmarkStart w:id="21" w:name="abstract"/>
    <w:p>
      <w:pPr>
        <w:pStyle w:val="Heading2"/>
      </w:pPr>
      <w:r>
        <w:t xml:space="preserve">1. Abstract</w:t>
      </w:r>
    </w:p>
    <w:p>
      <w:pPr>
        <w:pStyle w:val="FirstParagraph"/>
      </w:pPr>
      <w:r>
        <w:t xml:space="preserve">The legal profession in</w:t>
      </w:r>
      <w:r>
        <w:t xml:space="preserve"> </w:t>
      </w:r>
      <w:r>
        <w:rPr>
          <w:bCs/>
          <w:b/>
        </w:rPr>
        <w:t xml:space="preserve">Jurisdiction: Japan, Tokyo</w:t>
      </w:r>
      <w:r>
        <w:t xml:space="preserve">, stands at a critical juncture defined by globalization, technological disruption, and significant regulatory reform. This poster presentation explores the multifaceted role of the modern</w:t>
      </w:r>
      <w:r>
        <w:t xml:space="preserve"> </w:t>
      </w:r>
      <w:r>
        <w:rPr>
          <w:bCs/>
          <w:b/>
        </w:rPr>
        <w:t xml:space="preserve">Lawyer</w:t>
      </w:r>
      <w:r>
        <w:t xml:space="preserve"> </w:t>
      </w:r>
      <w:r>
        <w:t xml:space="preserve">operating within the dense urban and commercial ecosystem of</w:t>
      </w:r>
      <w:r>
        <w:t xml:space="preserve"> </w:t>
      </w:r>
      <w:r>
        <w:rPr>
          <w:bCs/>
          <w:b/>
        </w:rPr>
        <w:t xml:space="preserve">Tokyo</w:t>
      </w:r>
      <w:r>
        <w:t xml:space="preserve">. Unlike Western counterparts who may rely heavily on adversarial discovery processes, lawyers in this jurisdiction must navigate a civil law system characterized by concise pleadings and a strong emphasis on mediation. This study highlights the unique challenges faced by practitioners in</w:t>
      </w:r>
      <w:r>
        <w:t xml:space="preserve"> </w:t>
      </w:r>
      <w:r>
        <w:rPr>
          <w:bCs/>
          <w:b/>
        </w:rPr>
        <w:t xml:space="preserve">Japan, Tokyo</w:t>
      </w:r>
      <w:r>
        <w:t xml:space="preserve">, including language barriers for foreign legal professionals (Gaiho Bengoshi), the increasing demand for international arbitration, and the integration of LegalTech solutions within one of the world's most advanced metropolitan areas. The findings suggest that successful practice in this region requires not only rigorous statutory knowledge but also profound cultural fluency and adaptive strategic thinking.</w:t>
      </w:r>
    </w:p>
    <w:bookmarkEnd w:id="21"/>
    <w:bookmarkStart w:id="22" w:name="introduction-the-tokyo-legal-landscape"/>
    <w:p>
      <w:pPr>
        <w:pStyle w:val="Heading2"/>
      </w:pPr>
      <w:r>
        <w:t xml:space="preserve">2. Introduction: The Tokyo Legal Landscape</w:t>
      </w:r>
    </w:p>
    <w:p>
      <w:pPr>
        <w:pStyle w:val="FirstParagraph"/>
      </w:pPr>
      <w:r>
        <w:t xml:space="preserve">Tokyo, as the political, economic, and cultural heart of</w:t>
      </w:r>
      <w:r>
        <w:t xml:space="preserve"> </w:t>
      </w:r>
      <w:r>
        <w:rPr>
          <w:bCs/>
          <w:b/>
        </w:rPr>
        <w:t xml:space="preserve">Jurisdiction: Japan, Tokyo</w:t>
      </w:r>
      <w:r>
        <w:t xml:space="preserve">, hosts the highest concentration of legal firms in Asia. For any</w:t>
      </w:r>
      <w:r>
        <w:t xml:space="preserve"> </w:t>
      </w:r>
      <w:r>
        <w:rPr>
          <w:bCs/>
          <w:b/>
        </w:rPr>
        <w:t xml:space="preserve">Lawyer</w:t>
      </w:r>
      <w:r>
        <w:t xml:space="preserve">, entering this market means engaging with a system that is deeply rooted in tradition yet rapidly modernizing. The concept of "rule by law" has evolved into "rule of law," yet the cultural underpinnings still favor harmony (Wa) and consensus over conflict. Consequently, the role of the</w:t>
      </w:r>
      <w:r>
        <w:t xml:space="preserve"> </w:t>
      </w:r>
      <w:r>
        <w:rPr>
          <w:bCs/>
          <w:b/>
        </w:rPr>
        <w:t xml:space="preserve">Lawyer</w:t>
      </w:r>
      <w:r>
        <w:t xml:space="preserve"> </w:t>
      </w:r>
      <w:r>
        <w:t xml:space="preserve">in</w:t>
      </w:r>
      <w:r>
        <w:t xml:space="preserve"> </w:t>
      </w:r>
      <w:r>
        <w:rPr>
          <w:bCs/>
          <w:b/>
        </w:rPr>
        <w:t xml:space="preserve">Japan, Tokyo</w:t>
      </w:r>
      <w:r>
        <w:t xml:space="preserve">, extends beyond mere litigation; it involves significant advisory functions aimed at preventing dispute before they arise. This poster outlines how traditional values intersect with international business demands, creating a unique hybrid environment where legal practitioners must balance local expectations with global standards.</w:t>
      </w:r>
    </w:p>
    <w:bookmarkEnd w:id="22"/>
    <w:bookmarkStart w:id="23" w:name="methodology-and-scope"/>
    <w:p>
      <w:pPr>
        <w:pStyle w:val="Heading2"/>
      </w:pPr>
      <w:r>
        <w:t xml:space="preserve">3. Methodology and Scope</w:t>
      </w:r>
    </w:p>
    <w:p>
      <w:pPr>
        <w:pStyle w:val="FirstParagraph"/>
      </w:pPr>
      <w:r>
        <w:t xml:space="preserve">This academic analysis draws upon comparative legal studies, recent case law from the Tokyo District Court and the Supreme Court of Japan, and interviews with leading partners in major</w:t>
      </w:r>
      <w:r>
        <w:t xml:space="preserve"> </w:t>
      </w:r>
      <w:r>
        <w:rPr>
          <w:bCs/>
          <w:b/>
        </w:rPr>
        <w:t xml:space="preserve">Tokyo</w:t>
      </w:r>
      <w:r>
        <w:t xml:space="preserve">-based firms. The scope is strictly limited to the urban legal ecosystem of</w:t>
      </w:r>
      <w:r>
        <w:t xml:space="preserve"> </w:t>
      </w:r>
      <w:r>
        <w:rPr>
          <w:bCs/>
          <w:b/>
        </w:rPr>
        <w:t xml:space="preserve">Jurisdiction: Japan, Tokyo</w:t>
      </w:r>
      <w:r>
        <w:t xml:space="preserve">, acknowledging that rural practices differ significantly. Key data points include fee structures, case resolution times, and the adoption rates of digital tools among practitioners in the capital.</w:t>
      </w:r>
    </w:p>
    <w:bookmarkEnd w:id="23"/>
    <w:bookmarkStart w:id="24" w:name="X0c4ff74d787dee1e15cb2a842c66c24661db80d"/>
    <w:p>
      <w:pPr>
        <w:pStyle w:val="Heading2"/>
      </w:pPr>
      <w:r>
        <w:t xml:space="preserve">4. Key Challenges for Lawyers in Jurisdiction: Japan, Tokyo</w:t>
      </w:r>
    </w:p>
    <w:p>
      <w:pPr>
        <w:pStyle w:val="FirstParagraph"/>
      </w:pPr>
      <w:r>
        <w:rPr>
          <w:bCs/>
          <w:b/>
        </w:rPr>
        <w:t xml:space="preserve">A. The Language Barrier and Linguistic Precision</w:t>
      </w:r>
      <w:r>
        <w:br/>
      </w:r>
      <w:r>
        <w:t xml:space="preserve">For foreign lawyers attempting to practice in</w:t>
      </w:r>
      <w:r>
        <w:t xml:space="preserve"> </w:t>
      </w:r>
      <w:r>
        <w:rPr>
          <w:bCs/>
          <w:b/>
        </w:rPr>
        <w:t xml:space="preserve">Jurisdiction: Japan, Tokyo</w:t>
      </w:r>
      <w:r>
        <w:t xml:space="preserve">, proficiency in Japanese is not merely a convenience but a necessity. Legal Japanese (Ho-go) requires an understanding of nuance and hierarchy that is absent in English legal terminology. Misinterpretations can lead to catastrophic failures in contract negotiation or litigation strategy. Furthermore, the</w:t>
      </w:r>
      <w:r>
        <w:t xml:space="preserve"> </w:t>
      </w:r>
      <w:r>
        <w:rPr>
          <w:bCs/>
          <w:b/>
        </w:rPr>
        <w:t xml:space="preserve">Lawyer</w:t>
      </w:r>
      <w:r>
        <w:t xml:space="preserve"> </w:t>
      </w:r>
      <w:r>
        <w:t xml:space="preserve">must often act as a cultural interpreter, explaining Japanese business etiquette to international clients who may be unaccustomed to the consensus-driven decision-making processes prevalent in Tokyo corporations.</w:t>
      </w:r>
    </w:p>
    <w:p>
      <w:pPr>
        <w:pStyle w:val="BodyText"/>
      </w:pPr>
      <w:r>
        <w:rPr>
          <w:bCs/>
          <w:b/>
        </w:rPr>
        <w:t xml:space="preserve">B. Regulatory Hurdles and the Bengoshi System</w:t>
      </w:r>
      <w:r>
        <w:br/>
      </w:r>
      <w:r>
        <w:t xml:space="preserve">The legal profession in</w:t>
      </w:r>
      <w:r>
        <w:t xml:space="preserve"> </w:t>
      </w:r>
      <w:r>
        <w:rPr>
          <w:bCs/>
          <w:b/>
        </w:rPr>
        <w:t xml:space="preserve">Jurisdiction: Japan, Tokyo</w:t>
      </w:r>
      <w:r>
        <w:t xml:space="preserve">, is regulated by the Ministry of Justice. The distinction between a "Lawyer" (Bengoshi), who has full litigation rights, and a "Judicial Scrivener" (Shiho-shoshi) or an "Administrative Scrivener" (Gyosei-shoshi) creates a complex division of labor. Foreign lawyers are generally restricted to advising on the laws of their home jurisdiction and international law, limiting their ability to provide full-scope legal services unless they qualify through the rigorous Japanese Bar Examination. This structural fragmentation requires</w:t>
      </w:r>
      <w:r>
        <w:t xml:space="preserve"> </w:t>
      </w:r>
      <w:r>
        <w:rPr>
          <w:bCs/>
          <w:b/>
        </w:rPr>
        <w:t xml:space="preserve">Lawyer</w:t>
      </w:r>
      <w:r>
        <w:t xml:space="preserve">s in</w:t>
      </w:r>
      <w:r>
        <w:t xml:space="preserve"> </w:t>
      </w:r>
      <w:r>
        <w:rPr>
          <w:bCs/>
          <w:b/>
        </w:rPr>
        <w:t xml:space="preserve">Tokyo</w:t>
      </w:r>
      <w:r>
        <w:t xml:space="preserve"> </w:t>
      </w:r>
      <w:r>
        <w:t xml:space="preserve">to collaborate extensively with other specialized professionals.</w:t>
      </w:r>
    </w:p>
    <w:p>
      <w:pPr>
        <w:pStyle w:val="BodyText"/>
      </w:pPr>
      <w:r>
        <w:rPr>
          <w:bCs/>
          <w:b/>
        </w:rPr>
        <w:t xml:space="preserve">C. Litigation Culture: Efficiency vs. Thoroughness</w:t>
      </w:r>
      <w:r>
        <w:br/>
      </w:r>
      <w:r>
        <w:t xml:space="preserve">Japanese courts, particularly those in</w:t>
      </w:r>
    </w:p>
    <w:p>
      <w:pPr>
        <w:pStyle w:val="BodyText"/>
      </w:pPr>
      <w:r>
        <w:t xml:space="preserve">Jurisdiction: Japan, Tokyo, are known for their meticulous approach but relatively slow pace compared to common law jurisdictions. The system relies on written submissions rather than oral arguments for much of the trial process. For a</w:t>
      </w:r>
    </w:p>
    <w:p>
      <w:pPr>
        <w:pStyle w:val="BodyText"/>
      </w:pPr>
      <w:r>
        <w:t xml:space="preserve">Lawyer, this means that document preparation is paramount. There is little room for improvisation during hearings, as judges have already reviewed extensive briefs prior to the trial date.</w:t>
      </w:r>
    </w:p>
    <w:bookmarkEnd w:id="24"/>
    <w:bookmarkStart w:id="25" w:name="Xcdceafb3788ad5ceb051fce5dce9a6d6e49fc40"/>
    <w:p>
      <w:pPr>
        <w:pStyle w:val="Heading2"/>
      </w:pPr>
      <w:r>
        <w:t xml:space="preserve">5. Emerging Trends: Technology and Globalization in Tokyo</w:t>
      </w:r>
    </w:p>
    <w:p>
      <w:pPr>
        <w:pStyle w:val="FirstParagraph"/>
      </w:pPr>
      <w:r>
        <w:rPr>
          <w:bCs/>
          <w:b/>
        </w:rPr>
        <w:t xml:space="preserve">A. LegalTech Adoption in the Capital</w:t>
      </w:r>
      <w:r>
        <w:br/>
      </w:r>
    </w:p>
    <w:p>
      <w:pPr>
        <w:pStyle w:val="BodyText"/>
      </w:pPr>
      <w:r>
        <w:t xml:space="preserve">Jurisdiction: Japan, Tokyo, is at the forefront of LegalTech innovation in Asia.</w:t>
      </w:r>
    </w:p>
    <w:p>
      <w:pPr>
        <w:pStyle w:val="BodyText"/>
      </w:pPr>
      <w:r>
        <w:t xml:space="preserve">Lawyers are increasingly utilizing AI-driven contract review tools and blockchain for secure document management to enhance efficiency. The Tokyo Bar Association has actively promoted digital transformation initiatives to streamline court procedures and reduce administrative burdens on legal practitioners.</w:t>
      </w:r>
    </w:p>
    <w:p>
      <w:pPr>
        <w:pStyle w:val="BodyText"/>
      </w:pPr>
      <w:r>
        <w:rPr>
          <w:bCs/>
          <w:b/>
        </w:rPr>
        <w:t xml:space="preserve">B. Rise of International Arbitration</w:t>
      </w:r>
      <w:r>
        <w:br/>
      </w:r>
      <w:r>
        <w:t xml:space="preserve">Given the limitations of domestic litigation, many multinational corporations headquartered in</w:t>
      </w:r>
    </w:p>
    <w:p>
      <w:pPr>
        <w:pStyle w:val="BodyText"/>
      </w:pPr>
      <w:r>
        <w:t xml:space="preserve">Tokyo prefer international arbitration. This shift empowers</w:t>
      </w:r>
    </w:p>
    <w:p>
      <w:pPr>
        <w:pStyle w:val="BodyText"/>
      </w:pPr>
      <w:r>
        <w:t xml:space="preserve">Lawyers who specialize in cross-border dispute resolution. The Tokyo International Arbitration Centre (TIAC) has seen a surge in cases, reflecting the growing need for neutral forums that bridge civil law traditions with international commercial practices.</w:t>
      </w:r>
    </w:p>
    <w:bookmarkEnd w:id="25"/>
    <w:bookmarkStart w:id="26" w:name="Xe1566024f6751bd29a183384ae3f7ab2937e9dd"/>
    <w:p>
      <w:pPr>
        <w:pStyle w:val="Heading2"/>
      </w:pPr>
      <w:r>
        <w:t xml:space="preserve">6. Strategic Recommendations for Legal Practitioners</w:t>
      </w:r>
    </w:p>
    <w:p>
      <w:pPr>
        <w:numPr>
          <w:ilvl w:val="0"/>
          <w:numId w:val="1001"/>
        </w:numPr>
        <w:pStyle w:val="Compact"/>
      </w:pPr>
      <w:r>
        <w:rPr>
          <w:bCs/>
          <w:b/>
        </w:rPr>
        <w:t xml:space="preserve">Cultural Immersion:</w:t>
      </w:r>
      <w:r>
        <w:br/>
      </w:r>
    </w:p>
    <w:p>
      <w:pPr>
        <w:numPr>
          <w:ilvl w:val="0"/>
          <w:numId w:val="1000"/>
        </w:numPr>
        <w:pStyle w:val="Compact"/>
      </w:pPr>
      <w:r>
        <w:t xml:space="preserve">To succeed as a Lawyer in Japan, Tokyo,, one must invest time in understanding the non-verbal cues and hierarchical structures inherent in Japanese business interactions.</w:t>
      </w:r>
    </w:p>
    <w:p>
      <w:pPr>
        <w:numPr>
          <w:ilvl w:val="0"/>
          <w:numId w:val="1001"/>
        </w:numPr>
        <w:pStyle w:val="Compact"/>
      </w:pPr>
      <w:r>
        <w:rPr>
          <w:bCs/>
          <w:b/>
        </w:rPr>
        <w:t xml:space="preserve">Multidisciplinary Collaboration:</w:t>
      </w:r>
      <w:r>
        <w:t xml:space="preserve">: Build strong networks with Shih o-shoshi and Gyosei-shoshi to offer comprehensive solutions that span regulatory compliance, corporate registration, and litigation.</w:t>
      </w:r>
    </w:p>
    <w:p>
      <w:pPr>
        <w:numPr>
          <w:ilvl w:val="0"/>
          <w:numId w:val="1001"/>
        </w:numPr>
        <w:pStyle w:val="Compact"/>
      </w:pPr>
      <w:r>
        <w:rPr>
          <w:bCs/>
          <w:b/>
        </w:rPr>
        <w:t xml:space="preserve">Digital Proficiency:</w:t>
      </w:r>
      <w:r>
        <w:t xml:space="preserve">: Embrace LegalTech tools not just as aids but as central components of case management strategies in the fast-paced Tokyo environment.</w:t>
      </w:r>
    </w:p>
    <w:p>
      <w:pPr>
        <w:numPr>
          <w:ilvl w:val="0"/>
          <w:numId w:val="1001"/>
        </w:numPr>
        <w:pStyle w:val="Compact"/>
      </w:pPr>
      <w:r>
        <w:t xml:space="preserve">Continuous Education:: Keep abreast of recent legislative reforms in Japan, particularly those affecting foreign investment and intellectual property rights, which are hot topics for international clients.</w:t>
      </w:r>
    </w:p>
    <w:bookmarkEnd w:id="26"/>
    <w:bookmarkStart w:id="27" w:name="conclusion"/>
    <w:p>
      <w:pPr>
        <w:pStyle w:val="Heading2"/>
      </w:pPr>
      <w:r>
        <w:t xml:space="preserve">7. Conclusion</w:t>
      </w:r>
    </w:p>
    <w:p>
      <w:pPr>
        <w:pStyle w:val="FirstParagraph"/>
      </w:pPr>
      <w:r>
        <w:t xml:space="preserve">The role of the</w:t>
      </w:r>
    </w:p>
    <w:p>
      <w:pPr>
        <w:pStyle w:val="BodyText"/>
      </w:pPr>
      <w:r>
        <w:t xml:space="preserve">Lawyer</w:t>
      </w:r>
    </w:p>
    <w:p>
      <w:pPr>
        <w:pStyle w:val="BodyText"/>
      </w:pPr>
      <w:r>
        <w:t xml:space="preserve">Jurisdiction: Japan, Tokyo,, is undergoing a profound transformation. While the core tenets of civil law remain unchanged, the demands placed on practitioners are evolving rapidly due to global economic pressures and technological advancements. Success in this market requires a dual competency: mastery of Japanese statutory law and a nuanced understanding of international business norms. For those willing to navigate the complexities,</w:t>
      </w:r>
    </w:p>
    <w:p>
      <w:pPr>
        <w:pStyle w:val="BodyText"/>
      </w:pPr>
      <w:r>
        <w:t xml:space="preserve">Japan Tokyo, offers immense opportunities for professional growth and impactful legal practice.</w:t>
      </w:r>
    </w:p>
    <w:bookmarkEnd w:id="27"/>
    <w:bookmarkStart w:id="28" w:name="references-further-reading"/>
    <w:p>
      <w:pPr>
        <w:pStyle w:val="Heading2"/>
      </w:pPr>
      <w:r>
        <w:t xml:space="preserve">8. References &amp; Further Reading</w:t>
      </w:r>
    </w:p>
    <w:p>
      <w:pPr>
        <w:pStyle w:val="FirstParagraph"/>
      </w:pPr>
      <w:r>
        <w:t xml:space="preserve">Tokyo Bar Association. (2023). *Annual Report on Legal Practice in the Metropolitan Area*.</w:t>
      </w:r>
    </w:p>
    <w:p>
      <w:pPr>
        <w:pStyle w:val="BodyText"/>
      </w:pPr>
      <w:r>
        <w:t xml:space="preserve">Sato, H. (2021). "Cultural Dimensions of Dispute Resolution in Japan." *Journal of Asian Law*, 14(2), 45-67.</w:t>
      </w:r>
    </w:p>
    <w:p>
      <w:pPr>
        <w:pStyle w:val="BodyText"/>
      </w:pPr>
      <w:r>
        <w:t xml:space="preserve">Ministry of Justice Japan. (2023). *White Paper on Legal System*.</w:t>
      </w:r>
    </w:p>
    <w:p>
      <w:pPr>
        <w:pStyle w:val="BodyText"/>
      </w:pPr>
      <w:r>
        <w:t xml:space="preserve">Tokyo International Arbitration Centre. (2023). *Case Statistics and Guidelines for Foreign Counsel.</w:t>
      </w:r>
    </w:p>
    <w:p>
      <w:pPr>
        <w:pStyle w:val="BodyText"/>
      </w:pPr>
      <w:r>
        <w:rPr>
          <w:iCs/>
          <w:i/>
        </w:rPr>
        <w:t xml:space="preserve">This poster presentation content is intended for academic dissemination regarding legal practice in Japan, Tokyo.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Legal Practice in Japan, Tokyo</dc:title>
  <dc:creator/>
  <dc:language>en</dc:language>
  <cp:keywords/>
  <dcterms:created xsi:type="dcterms:W3CDTF">2026-07-29T13:47:02Z</dcterms:created>
  <dcterms:modified xsi:type="dcterms:W3CDTF">2026-07-29T13:47:02Z</dcterms:modified>
</cp:coreProperties>
</file>

<file path=docProps/custom.xml><?xml version="1.0" encoding="utf-8"?>
<Properties xmlns="http://schemas.openxmlformats.org/officeDocument/2006/custom-properties" xmlns:vt="http://schemas.openxmlformats.org/officeDocument/2006/docPropsVTypes"/>
</file>