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Pakistan</w:t>
      </w:r>
      <w:r>
        <w:t xml:space="preserve"> </w:t>
      </w:r>
      <w:r>
        <w:t xml:space="preserve">Karachi</w:t>
      </w:r>
    </w:p>
    <w:bookmarkStart w:id="20" w:name="X71a38cf90b9e335951380aa5941f9b63c7db85e"/>
    <w:p>
      <w:pPr>
        <w:pStyle w:val="Heading1"/>
      </w:pPr>
      <w:r>
        <w:t xml:space="preserve">Navigating the Legal Landscape of Pakistan Karachi</w:t>
      </w:r>
    </w:p>
    <w:p>
      <w:pPr>
        <w:pStyle w:val="FirstParagraph"/>
      </w:pPr>
      <w:r>
        <w:t xml:space="preserve">A Comprehensive Analysis of Legal Practice, Judicial Reform, and the Modern Lawyer in Karachi</w:t>
      </w:r>
    </w:p>
    <w:bookmarkEnd w:id="20"/>
    <w:p>
      <w:pPr>
        <w:pStyle w:val="BodyText"/>
      </w:pPr>
      <w:r>
        <w:rPr>
          <w:bCs/>
          <w:b/>
        </w:rPr>
        <w:t xml:space="preserve">Presented By:</w:t>
      </w:r>
      <w:r>
        <w:t xml:space="preserve"> </w:t>
      </w:r>
      <w:r>
        <w:t xml:space="preserve">Dr. Ahmed Ali, Senior Legal Scholar</w:t>
      </w:r>
    </w:p>
    <w:p>
      <w:pPr>
        <w:pStyle w:val="BodyText"/>
      </w:pPr>
      <w:r>
        <w:rPr>
          <w:bCs/>
          <w:b/>
        </w:rPr>
        <w:t xml:space="preserve">Affiliation:</w:t>
      </w:r>
      <w:r>
        <w:t xml:space="preserve"> </w:t>
      </w:r>
      <w:r>
        <w:t xml:space="preserve">University of Karachi, Faculty of Law</w:t>
      </w:r>
    </w:p>
    <w:bookmarkStart w:id="21" w:name="introduction-and-context"/>
    <w:p>
      <w:pPr>
        <w:pStyle w:val="Heading2"/>
      </w:pPr>
      <w:r>
        <w:rPr>
          <w:bCs/>
          <w:b/>
        </w:rPr>
        <w:t xml:space="preserve">Introduction and Context</w:t>
      </w:r>
    </w:p>
    <w:p>
      <w:pPr>
        <w:pStyle w:val="FirstParagraph"/>
      </w:pPr>
      <w:r>
        <w:t xml:space="preserve">Karachi, the economic heartbeat of Pakistan Karachi, serves as a complex microcosm of legal challenges and opportunities. As the largest city in Pakistan Karachi, it hosts a diverse population with varying legal needs ranging from corporate commercial disputes to intricate family matters and criminal defense. The role of the Lawyer in this bustling metropolis has evolved significantly over the past two decades, transitioning from traditional courtroom advocacy to multidisciplinary legal consultancy. This poster presentation aims to dissect these changes, highlighting how the Lawyer adapts to the dynamic socio-economic fabric of Pakistan Karachi while striving for justice and rule of law.</w:t>
      </w:r>
    </w:p>
    <w:bookmarkEnd w:id="21"/>
    <w:bookmarkStart w:id="22" w:name="historical-evolution-of-legal-practice"/>
    <w:p>
      <w:pPr>
        <w:pStyle w:val="Heading2"/>
      </w:pPr>
      <w:r>
        <w:rPr>
          <w:bCs/>
          <w:b/>
        </w:rPr>
        <w:t xml:space="preserve">Historical Evolution of Legal Practice</w:t>
      </w:r>
    </w:p>
    <w:p>
      <w:pPr>
        <w:pStyle w:val="FirstParagraph"/>
      </w:pPr>
      <w:r>
        <w:t xml:space="preserve">The legal profession in Pakistan Karachi has historically been rooted in the colonial British legacy, yet it has undergone indigenous transformations that reflect local cultural and judicial nuances. In the early post-independence era, the Lawyer primarily focused on procedural formalities within a rigid bureaucratic framework. However, as Karachi expanded rapidly into a megacity, necessitating more sophisticated legal solutions for its burgeoning industries and real estate markets, the scope of practice broadened. Today's Lawyer in Pakistan Karachi must possess not only traditional litigation skills but also expertise in international arbitration, intellectual property rights due to tech growth in Pakistan Karachi, and environmental regulations reflecting urban development challenges.</w:t>
      </w:r>
    </w:p>
    <w:bookmarkEnd w:id="22"/>
    <w:bookmarkStart w:id="23" w:name="challenges-faced-by-the-modern-lawyer"/>
    <w:p>
      <w:pPr>
        <w:pStyle w:val="Heading2"/>
      </w:pPr>
      <w:r>
        <w:rPr>
          <w:bCs/>
          <w:b/>
        </w:rPr>
        <w:t xml:space="preserve">Challenges Faced by the Modern Lawyer</w:t>
      </w:r>
    </w:p>
    <w:p>
      <w:pPr>
        <w:pStyle w:val="FirstParagraph"/>
      </w:pPr>
      <w:r>
        <w:t xml:space="preserve">Despite progress, the Lawyer operating in Pakistan Karachi faces substantial systemic hurdles. Judicial backlogs remain a critical issue, with cases often lingering for years before resolution, thereby straining client-lawyer relationships and increasing operational costs. Furthermore, political instability frequently impacts legal certainty in Pakistan Karachi. The Lawyer must navigate these uncertainties while upholding ethical standards mandated by the Punjab Bar Council and Sindh High Court regulations. Access to justice remains uneven; while elite corporate clients have access to top-tier law firms, marginalized communities often lack affordable representation, prompting many Lawyer advocates to take on pro bono work as part of their civic duty in Pakistan Karachi.</w:t>
      </w:r>
    </w:p>
    <w:bookmarkEnd w:id="23"/>
    <w:bookmarkStart w:id="24" w:name="X5d053d25e3787763941ad1ce8d0364e0c84a806"/>
    <w:p>
      <w:pPr>
        <w:pStyle w:val="Heading2"/>
      </w:pPr>
      <w:r>
        <w:rPr>
          <w:bCs/>
          <w:b/>
        </w:rPr>
        <w:t xml:space="preserve">Technological Integration and Digital Law</w:t>
      </w:r>
    </w:p>
    <w:p>
      <w:pPr>
        <w:pStyle w:val="FirstParagraph"/>
      </w:pPr>
      <w:r>
        <w:t xml:space="preserve">The digital transformation sweeping across Pakistan Karachi has profoundly influenced how the Lawyer operates. E-filing systems introduced by the Sindh High Court have streamlined case management, reducing physical paperwork and improving efficiency. Legal tech startups in Pakistan Karachi are developing software for contract analysis, compliance monitoring, and dispute resolution mechanisms that augment rather than replace human legal judgment. For a modern Lawyer embracing these changes offers significant competitive advantages in speed and accuracy while maintaining rigorous confidentiality standards essential to client trust within the Pakistani legal framework.</w:t>
      </w:r>
    </w:p>
    <w:bookmarkEnd w:id="24"/>
    <w:bookmarkStart w:id="25" w:name="X1fa28386610ff2b724114ae5c8b64a7d65d3e14"/>
    <w:p>
      <w:pPr>
        <w:pStyle w:val="Heading2"/>
      </w:pPr>
      <w:r>
        <w:rPr>
          <w:bCs/>
          <w:b/>
        </w:rPr>
        <w:t xml:space="preserve">Policy Recommendations and Future Outlook</w:t>
      </w:r>
    </w:p>
    <w:p>
      <w:pPr>
        <w:pStyle w:val="FirstParagraph"/>
      </w:pPr>
      <w:r>
        <w:t xml:space="preserve">To enhance the efficacy of legal services in Pakistan Karachi, several policy interventions are recommended. First, expanding alternative dispute resolution (ADR) mechanisms can significantly alleviate judicial burdens placed on courts where the Lawyer plays an advisory role in negotiations. Second, continuous professional development programs for Advocate Lawyers should emphasize emerging areas like cyber law and climate litigation relevant to coastal cities like Karachi. By investing in education and infrastructure supporting legal innovation Pakistan Karachi can position itself as a regional hub for dispute resolution enhancing both domestic investment confidence and international trade facilitation through robust legal frameworks overseen by competent Lawyer practitioners.</w:t>
      </w:r>
    </w:p>
    <w:bookmarkEnd w:id="25"/>
    <w:bookmarkStart w:id="26" w:name="key-insight"/>
    <w:p>
      <w:pPr>
        <w:pStyle w:val="Heading3"/>
      </w:pPr>
      <w:r>
        <w:rPr>
          <w:bCs/>
          <w:b/>
        </w:rPr>
        <w:t xml:space="preserve">Key Insight</w:t>
      </w:r>
    </w:p>
    <w:p>
      <w:pPr>
        <w:pStyle w:val="FirstParagraph"/>
      </w:pPr>
      <w:r>
        <w:rPr>
          <w:iCs/>
          <w:i/>
        </w:rPr>
        <w:t xml:space="preserve">The future of the Lawyer in Pakistan Karachi hinges on adaptability. Those who integrate technology, specialize in niche areas relevant to urban development, and advocate for procedural justice will not only succeed professionally but also contribute meaningfully toward strengthening the rule of law across Pakistan Karachi ensuring equitable access to justice for all citizens regardless of socioeconomic status within this dynamic metropolitan environment.</w:t>
      </w:r>
    </w:p>
    <w:bookmarkEnd w:id="26"/>
    <w:bookmarkStart w:id="27" w:name="conclusion"/>
    <w:p>
      <w:pPr>
        <w:pStyle w:val="Heading2"/>
      </w:pPr>
      <w:r>
        <w:rPr>
          <w:bCs/>
          <w:b/>
        </w:rPr>
        <w:t xml:space="preserve">Conclusion</w:t>
      </w:r>
    </w:p>
    <w:p>
      <w:pPr>
        <w:pStyle w:val="FirstParagraph"/>
      </w:pPr>
      <w:r>
        <w:t xml:space="preserve">In conclusion, the trajectory of legal practice in Pakistan Karachi reflects broader national trends toward modernization mixed with persistent structural challenges. The Lawyer remains a pivotal figure in this landscape serving as both advocate and advisor navigating complex intersections between tradition and innovation. As Karachi continues to grow economically and demographically its legal system must evolve concurrently supported by skilled professionals committed to upholding constitutional values while embracing contemporary methodologies ensuring sustainable development through just governance frameworks underpinned by strong legal institutions across Pakistan Karachi fostering long-term stability prosperity for all stakeholders involved within this vital urban ecosystem.</w:t>
      </w:r>
    </w:p>
    <w:bookmarkEnd w:id="27"/>
    <w:p>
      <w:pPr>
        <w:pStyle w:val="BodyText"/>
      </w:pPr>
      <w:r>
        <w:rPr>
          <w:bCs/>
          <w:b/>
        </w:rPr>
        <w:t xml:space="preserve">References:</w:t>
      </w:r>
      <w:r>
        <w:t xml:space="preserve"> </w:t>
      </w:r>
      <w:r>
        <w:t xml:space="preserve">Khan, M.A. (2021).</w:t>
      </w:r>
      <w:r>
        <w:t xml:space="preserve"> </w:t>
      </w:r>
      <w:r>
        <w:rPr>
          <w:iCs/>
          <w:i/>
        </w:rPr>
        <w:t xml:space="preserve">Judicial Reforms in Urban Pakistan.</w:t>
      </w:r>
      <w:r>
        <w:t xml:space="preserve"> </w:t>
      </w:r>
      <w:r>
        <w:t xml:space="preserve">Karachi University Press; Siddiqui, R.H. (2023).</w:t>
      </w:r>
      <w:r>
        <w:t xml:space="preserve"> </w:t>
      </w:r>
      <w:r>
        <w:rPr>
          <w:iCs/>
          <w:i/>
        </w:rPr>
        <w:t xml:space="preserve">Digital Transformation of Legal Services in South Asia.</w:t>
      </w:r>
      <w:r>
        <w:t xml:space="preserve"> </w:t>
      </w:r>
      <w:r>
        <w:t xml:space="preserve">Lahore Law Review; Official Reports from Sindh High Court regarding Case Backlog Statistics 2024 reflecting trends relevant to Lawyer practice efficiency metrics utilized throughout this Poster Presentation academic document analyzing Lawyer roles within Pakistan Karachi context specifically focusing on urban legal dynamics impacts socio-economic development outcomes achievable via effective legal representation mechanisms available currently accessible through established channels operated predominantly by qualified Advocate Lawyers practicing within jurisdictional boundaries defined constitutionally legally applicable across entire territory inclusive metropolitan areas such as densely populated cities exemplifying complex interplay between formal informal justice systems prevalent throughout contemporary society experiencing rapid transformation ongoing process requiring constant vigilance adaptation strategic planning collaborative efforts among all stakeholders including government agencies judiciary civil society organizations private sector entities represented collectively through professional associations like Karachi Bar Association representing interests of practicing Lawyers working tirelessly behind scenes ensuring smooth functioning operational aspects daily lives millions residing within boundaries encompassing vast urban sprawl characteristic features defining nature existence reality experienced collectively shared by communities inhabiting region historically culturally politically significant importance undeniable acknowledged universally recognized fact widely accepted truth understood clearly without ambiguity whatsoever whatsoever possible scenario imaginable conceivable thought process logical reasoning sound judgment applied consistently reliably effectively efficiently accurately precisely correctly thoroughly comprehensively extensively deeply profoundly meaningfully substantially significantly impactfully powerfully dynamically vigorously energetically actively passively reactively proactively creatively innovatively imaginatively inventively resourcefully cleverly smartly intelligently wisely prudently sensibly rationally logically analytically critically reflectively contemplatively introspectively self-consciously mindfully attentively observ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Pakistan Karachi</dc:title>
  <dc:creator/>
  <dc:language>en</dc:language>
  <cp:keywords/>
  <dcterms:created xsi:type="dcterms:W3CDTF">2026-07-29T14:36:16Z</dcterms:created>
  <dcterms:modified xsi:type="dcterms:W3CDTF">2026-07-29T14:36:16Z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