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Legal</w:t>
      </w:r>
      <w:r>
        <w:t xml:space="preserve"> </w:t>
      </w:r>
      <w:r>
        <w:t xml:space="preserve">Complexities</w:t>
      </w:r>
    </w:p>
    <w:bookmarkStart w:id="21" w:name="Xd0cb2df8bc977714c62665da5582908f9e49482"/>
    <w:p>
      <w:pPr>
        <w:pStyle w:val="Heading1"/>
      </w:pPr>
      <w:r>
        <w:t xml:space="preserve">The Role of the Lawyer in Russia Saint Petersburg</w:t>
      </w:r>
    </w:p>
    <w:bookmarkStart w:id="20" w:name="X49f461a57c7bc40150149407f027a3b6a7156a8"/>
    <w:p>
      <w:pPr>
        <w:pStyle w:val="Heading2"/>
      </w:pPr>
      <w:r>
        <w:t xml:space="preserve">Navigating Legal Complexities, Business Ethics, and Jurisprudential Standards</w:t>
      </w:r>
    </w:p>
    <w:bookmarkEnd w:id="20"/>
    <w:bookmarkEnd w:id="21"/>
    <w:p>
      <w:pPr>
        <w:pStyle w:val="FirstParagraph"/>
      </w:pPr>
      <w:r>
        <w:br/>
      </w:r>
      <w:r>
        <w:br/>
      </w:r>
      <w:r>
        <w:br/>
      </w:r>
      <w:r>
        <w:br/>
      </w:r>
    </w:p>
    <w:p>
      <w:pPr>
        <w:pStyle w:val="BodyText"/>
      </w:pPr>
      <w:r>
        <w:t xml:space="preserve">This academic poster explores the multifaceted role of the lawyer within the legal landscape of Russia Saint Petersburg. As a city that serves as both a cultural capital and an economic powerhouse, Saint Petersburg presents unique challenges for legal practitioners. This document outlines critical insights into corporate law, criminal defense, intellectual property rights, and cross-border litigation relevant to this dynamic jurisdiction.</w:t>
      </w:r>
    </w:p>
    <w:p>
      <w:pPr>
        <w:pStyle w:val="BodyText"/>
      </w:pPr>
      <w:r>
        <w:br/>
      </w:r>
      <w:r>
        <w:br/>
      </w:r>
    </w:p>
    <w:bookmarkStart w:id="22" w:name="X91d3a49de63740a7d33142285aadb3f441dee81"/>
    <w:p>
      <w:pPr>
        <w:pStyle w:val="Heading3"/>
      </w:pPr>
      <w:r>
        <w:t xml:space="preserve">1. Introduction: The Saint Petersburg Legal Ecosystem</w:t>
      </w:r>
    </w:p>
    <w:p>
      <w:pPr>
        <w:pStyle w:val="FirstParagraph"/>
      </w:pPr>
      <w:r>
        <w:t xml:space="preserve">Russia Saint Petersburg is not merely a historical hub; it is a critical economic engine for the Russian Federation. Hosting numerous multinational corporations, cultural institutions, and logistical hubs, the city requires sophisticated legal frameworks to operate effectively. The modern lawyer in this region must possess dual competencies: deep knowledge of federal Russian law and an acute awareness of local judicial practices specific to Saint Petersburg courts.</w:t>
      </w:r>
    </w:p>
    <w:p>
      <w:pPr>
        <w:pStyle w:val="BodyText"/>
      </w:pPr>
      <w:r>
        <w:t xml:space="preserve">The legal community here is evolving rapidly. Traditional civil law principles are increasingly intersecting with international commercial standards, particularly given the city’s extensive maritime trade and technological innovation sectors. Understanding this intersection is paramount for any legal professional aiming to provide effective counsel in this jurisdiction.</w:t>
      </w:r>
    </w:p>
    <w:bookmarkEnd w:id="22"/>
    <w:p>
      <w:pPr>
        <w:pStyle w:val="BodyText"/>
      </w:pPr>
      <w:r>
        <w:br/>
      </w:r>
      <w:r>
        <w:br/>
      </w:r>
    </w:p>
    <w:bookmarkStart w:id="23" w:name="corporate-law-and-commercial-litigation"/>
    <w:p>
      <w:pPr>
        <w:pStyle w:val="Heading3"/>
      </w:pPr>
      <w:r>
        <w:t xml:space="preserve">2. Corporate Law and Commercial Litigation</w:t>
      </w:r>
    </w:p>
    <w:p>
      <w:pPr>
        <w:pStyle w:val="FirstParagraph"/>
      </w:pPr>
      <w:r>
        <w:t xml:space="preserve">In Russia Saint Petersburg, corporate lawyers face a dynamic regulatory environment. Key areas of focus include:</w:t>
      </w:r>
    </w:p>
    <w:p>
      <w:pPr>
        <w:numPr>
          <w:ilvl w:val="0"/>
          <w:numId w:val="1001"/>
        </w:numPr>
        <w:pStyle w:val="Compact"/>
      </w:pPr>
      <w:r>
        <w:rPr>
          <w:bCs/>
          <w:b/>
        </w:rPr>
        <w:t xml:space="preserve">Mergers and Acquisitions (M&amp;A):</w:t>
      </w:r>
      <w:r>
        <w:t xml:space="preserve"> </w:t>
      </w:r>
      <w:r>
        <w:t xml:space="preserve">Navigating the regulatory approval processes in St. Petersburg requires precise compliance with antitrust laws and foreign investment regulations.</w:t>
      </w:r>
    </w:p>
    <w:p>
      <w:pPr>
        <w:numPr>
          <w:ilvl w:val="0"/>
          <w:numId w:val="1001"/>
        </w:numPr>
        <w:pStyle w:val="Compact"/>
      </w:pPr>
      <w:r>
        <w:rPr>
          <w:bCs/>
          <w:b/>
        </w:rPr>
        <w:t xml:space="preserve">Taxation:</w:t>
      </w:r>
      <w:r>
        <w:t xml:space="preserve"> </w:t>
      </w:r>
      <w:r>
        <w:t xml:space="preserve">Corporate taxation strategies must align with federal mandates while leveraging regional incentives available in specific industrial zones of Saint Petersburg.</w:t>
      </w:r>
    </w:p>
    <w:p>
      <w:pPr>
        <w:numPr>
          <w:ilvl w:val="0"/>
          <w:numId w:val="1001"/>
        </w:numPr>
        <w:pStyle w:val="Compact"/>
      </w:pPr>
      <w:r>
        <w:rPr>
          <w:bCs/>
          <w:b/>
        </w:rPr>
        <w:t xml:space="preserve">Breaching Contract Disputes:</w:t>
      </w:r>
      <w:r>
        <w:t xml:space="preserve"> </w:t>
      </w:r>
      <w:r>
        <w:t xml:space="preserve">The enforcement of commercial contracts often involves complex jurisdictional issues. Lawyers must be adept at drafting agreements that withstand scrutiny from both federal and local arbitration courts.</w:t>
      </w:r>
    </w:p>
    <w:p>
      <w:pPr>
        <w:pStyle w:val="FirstParagraph"/>
      </w:pPr>
      <w:r>
        <w:br/>
      </w:r>
    </w:p>
    <w:p>
      <w:pPr>
        <w:pStyle w:val="BodyText"/>
      </w:pPr>
      <w:r>
        <w:t xml:space="preserve">The efficiency of contract enforcement in Saint Petersburg relies heavily on the lawyer’s ability to navigate pre-trial settlements and mediation processes before escalating to formal litigation.</w:t>
      </w:r>
    </w:p>
    <w:bookmarkEnd w:id="23"/>
    <w:p>
      <w:pPr>
        <w:pStyle w:val="BodyText"/>
      </w:pPr>
      <w:r>
        <w:br/>
      </w:r>
      <w:r>
        <w:br/>
      </w:r>
    </w:p>
    <w:bookmarkStart w:id="24" w:name="X07435380fcb55dfaf312a1a9597fb2bc6e0d5e7"/>
    <w:p>
      <w:pPr>
        <w:pStyle w:val="Heading3"/>
      </w:pPr>
      <w:r>
        <w:t xml:space="preserve">3. Intellectual Property Rights (IPR) in a Digital Age</w:t>
      </w:r>
    </w:p>
    <w:p>
      <w:pPr>
        <w:pStyle w:val="FirstParagraph"/>
      </w:pPr>
      <w:r>
        <w:t xml:space="preserve">The protection of intellectual property is a cornerstone of modern legal practice in Russia Saint Petersburg, especially given the city’s growing status as an IT and creative hub. Lawyers specializing in IPR must address:</w:t>
      </w:r>
    </w:p>
    <w:p>
      <w:pPr>
        <w:numPr>
          <w:ilvl w:val="0"/>
          <w:numId w:val="1002"/>
        </w:numPr>
        <w:pStyle w:val="Compact"/>
      </w:pPr>
      <w:r>
        <w:rPr>
          <w:bCs/>
          <w:b/>
        </w:rPr>
        <w:t xml:space="preserve">Digital Copyright Issues:</w:t>
      </w:r>
      <w:r>
        <w:t xml:space="preserve"> </w:t>
      </w:r>
      <w:r>
        <w:t xml:space="preserve">With the rise of digital content platforms, protecting authorship rights requires specialized knowledge of digital rights management and anti-piracy legislation.</w:t>
      </w:r>
    </w:p>
    <w:p>
      <w:pPr>
        <w:numPr>
          <w:ilvl w:val="0"/>
          <w:numId w:val="1002"/>
        </w:numPr>
        <w:pStyle w:val="Compact"/>
      </w:pPr>
      <w:r>
        <w:rPr>
          <w:bCs/>
          <w:b/>
        </w:rPr>
        <w:t xml:space="preserve">Patent Litigation:</w:t>
      </w:r>
      <w:r>
        <w:t xml:space="preserve"> </w:t>
      </w:r>
      <w:r>
        <w:t xml:space="preserve">Protecting technological innovations involves rigorous interaction with Rospatent (the Russian Federal Service for Intellectual Property). Lawyers must possess technical literacy to effectively communicate complex inventions to legal tribunals.</w:t>
      </w:r>
    </w:p>
    <w:p>
      <w:pPr>
        <w:numPr>
          <w:ilvl w:val="0"/>
          <w:numId w:val="1002"/>
        </w:numPr>
        <w:pStyle w:val="Compact"/>
      </w:pPr>
      <w:r>
        <w:rPr>
          <w:bCs/>
          <w:b/>
        </w:rPr>
        <w:t xml:space="preserve">Trademark Protection:</w:t>
      </w:r>
      <w:r>
        <w:t xml:space="preserve"> </w:t>
      </w:r>
      <w:r>
        <w:t xml:space="preserve">In a bustling commercial center, maintaining brand integrity against infringement is vital. Legal strategies must include proactive monitoring and swift enforcement actions.</w:t>
      </w:r>
    </w:p>
    <w:p>
      <w:pPr>
        <w:pStyle w:val="FirstParagraph"/>
      </w:pPr>
      <w:r>
        <w:br/>
      </w:r>
    </w:p>
    <w:bookmarkEnd w:id="24"/>
    <w:p>
      <w:pPr>
        <w:pStyle w:val="BodyText"/>
      </w:pPr>
      <w:r>
        <w:br/>
      </w:r>
      <w:r>
        <w:br/>
      </w:r>
    </w:p>
    <w:bookmarkStart w:id="25" w:name="criminal-defense-and-human-rights"/>
    <w:p>
      <w:pPr>
        <w:pStyle w:val="Heading3"/>
      </w:pPr>
      <w:r>
        <w:t xml:space="preserve">4. Criminal Defense and Human Rights</w:t>
      </w:r>
    </w:p>
    <w:p>
      <w:pPr>
        <w:pStyle w:val="FirstParagraph"/>
      </w:pPr>
      <w:r>
        <w:t xml:space="preserve">The role of the criminal lawyer in Russia Saint Petersburg is critical, particularly in cases involving economic crimes, cybercrime, and human rights violations. The legal defense strategies must adhere strictly to constitutional protections while navigating practical judicial realities.</w:t>
      </w:r>
    </w:p>
    <w:p>
      <w:pPr>
        <w:numPr>
          <w:ilvl w:val="0"/>
          <w:numId w:val="1003"/>
        </w:numPr>
        <w:pStyle w:val="Compact"/>
      </w:pPr>
      <w:r>
        <w:rPr>
          <w:bCs/>
          <w:b/>
        </w:rPr>
        <w:t xml:space="preserve">Economic Crime:</w:t>
      </w:r>
      <w:r>
        <w:t xml:space="preserve"> </w:t>
      </w:r>
      <w:r>
        <w:t xml:space="preserve">High-profile financial fraud cases require forensic accounting skills alongside traditional legal defense mechanisms.</w:t>
      </w:r>
    </w:p>
    <w:p>
      <w:pPr>
        <w:numPr>
          <w:ilvl w:val="0"/>
          <w:numId w:val="1003"/>
        </w:numPr>
        <w:pStyle w:val="Compact"/>
      </w:pPr>
      <w:r>
        <w:rPr>
          <w:bCs/>
          <w:b/>
        </w:rPr>
        <w:t xml:space="preserve">Cybersecurity Laws:</w:t>
      </w:r>
      <w:r>
        <w:t xml:space="preserve"> </w:t>
      </w:r>
      <w:r>
        <w:t xml:space="preserve">As cyber threats increase, lawyers are increasingly called upon to defend clients accused of unauthorized access or data breaches under federal statutes.</w:t>
      </w:r>
    </w:p>
    <w:p>
      <w:pPr>
        <w:numPr>
          <w:ilvl w:val="0"/>
          <w:numId w:val="1003"/>
        </w:numPr>
        <w:pStyle w:val="Compact"/>
      </w:pPr>
      <w:r>
        <w:rPr>
          <w:bCs/>
          <w:b/>
        </w:rPr>
        <w:t xml:space="preserve">Habeas Corpus and Detention Rights:</w:t>
      </w:r>
      <w:r>
        <w:t xml:space="preserve"> </w:t>
      </w:r>
      <w:r>
        <w:t xml:space="preserve">Ensuring procedural justice during the investigative phase in Saint Petersburg police stations is a fundamental duty of criminal defense attorneys.</w:t>
      </w:r>
    </w:p>
    <w:p>
      <w:pPr>
        <w:pStyle w:val="FirstParagraph"/>
      </w:pPr>
      <w:r>
        <w:br/>
      </w:r>
    </w:p>
    <w:bookmarkEnd w:id="25"/>
    <w:p>
      <w:pPr>
        <w:pStyle w:val="BodyText"/>
      </w:pPr>
      <w:r>
        <w:br/>
      </w:r>
      <w:r>
        <w:br/>
      </w:r>
    </w:p>
    <w:bookmarkStart w:id="26" w:name="X94eccf05b2c664df24942879c8cc20da6fc3830"/>
    <w:p>
      <w:pPr>
        <w:pStyle w:val="Heading3"/>
      </w:pPr>
      <w:r>
        <w:t xml:space="preserve">5. International Law and Cross-Border Disputes</w:t>
      </w:r>
    </w:p>
    <w:p>
      <w:pPr>
        <w:pStyle w:val="FirstParagraph"/>
      </w:pPr>
      <w:r>
        <w:t xml:space="preserve">Saint Petersburg’s historical ties to international trade necessitate a robust framework for handling cross-border disputes. Lawyers must be fluent in private international law to manage conflicts involving foreign entities.</w:t>
      </w:r>
    </w:p>
    <w:p>
      <w:pPr>
        <w:numPr>
          <w:ilvl w:val="0"/>
          <w:numId w:val="1004"/>
        </w:numPr>
        <w:pStyle w:val="Compact"/>
      </w:pPr>
      <w:r>
        <w:rPr>
          <w:bCs/>
          <w:b/>
        </w:rPr>
        <w:t xml:space="preserve">Jurisdictional Challenges:</w:t>
      </w:r>
      <w:r>
        <w:t xml:space="preserve"> </w:t>
      </w:r>
      <w:r>
        <w:t xml:space="preserve">Determining the competent court in cases involving parties from different jurisdictions is a primary challenge.</w:t>
      </w:r>
    </w:p>
    <w:p>
      <w:pPr>
        <w:numPr>
          <w:ilvl w:val="0"/>
          <w:numId w:val="1004"/>
        </w:numPr>
        <w:pStyle w:val="Compact"/>
      </w:pPr>
      <w:r>
        <w:rPr>
          <w:bCs/>
          <w:b/>
        </w:rPr>
        <w:t xml:space="preserve">Award Enforcement:</w:t>
      </w:r>
      <w:r>
        <w:t xml:space="preserve"> </w:t>
      </w:r>
      <w:r>
        <w:t xml:space="preserve">Enforcing foreign arbitral awards in Russia requires navigating specific provisions of the New York Convention as applied by Russian courts.</w:t>
      </w:r>
    </w:p>
    <w:p>
      <w:pPr>
        <w:pStyle w:val="FirstParagraph"/>
      </w:pPr>
      <w:r>
        <w:br/>
      </w:r>
    </w:p>
    <w:bookmarkEnd w:id="26"/>
    <w:p>
      <w:pPr>
        <w:pStyle w:val="BodyText"/>
      </w:pPr>
      <w:r>
        <w:br/>
      </w:r>
      <w:r>
        <w:br/>
      </w:r>
    </w:p>
    <w:bookmarkStart w:id="27" w:name="Xe47b1f6aa823ad1cecf5b041225a90b15b97f39"/>
    <w:p>
      <w:pPr>
        <w:pStyle w:val="Heading3"/>
      </w:pPr>
      <w:r>
        <w:t xml:space="preserve">6. Ethical Standards and Professional Responsibility</w:t>
      </w:r>
    </w:p>
    <w:p>
      <w:pPr>
        <w:pStyle w:val="FirstParagraph"/>
      </w:pPr>
      <w:r>
        <w:t xml:space="preserve">The ethical conduct of a lawyer in Russia Saint Petersburg is guided by the Federal Law on Advocacy and the Code of Professional Conduct. Key ethical obligations include:</w:t>
      </w:r>
    </w:p>
    <w:p>
      <w:pPr>
        <w:numPr>
          <w:ilvl w:val="0"/>
          <w:numId w:val="1005"/>
        </w:numPr>
        <w:pStyle w:val="Compact"/>
      </w:pPr>
      <w:r>
        <w:rPr>
          <w:bCs/>
          <w:b/>
        </w:rPr>
        <w:t xml:space="preserve">Confidentiality:</w:t>
      </w:r>
      <w:r>
        <w:t xml:space="preserve"> </w:t>
      </w:r>
      <w:r>
        <w:t xml:space="preserve">Maintaining attorney-client privilege is non-negotiable, even under pressure from state authorities.</w:t>
      </w:r>
    </w:p>
    <w:p>
      <w:pPr>
        <w:numPr>
          <w:ilvl w:val="0"/>
          <w:numId w:val="1005"/>
        </w:numPr>
        <w:pStyle w:val="Compact"/>
      </w:pPr>
      <w:r>
        <w:rPr>
          <w:bCs/>
          <w:b/>
        </w:rPr>
        <w:t xml:space="preserve">Conflict of Interest:</w:t>
      </w:r>
      <w:r>
        <w:t xml:space="preserve"> </w:t>
      </w:r>
      <w:r>
        <w:t xml:space="preserve">Lawyers must diligently check for conflicts before accepting cases to ensure impartial representation.</w:t>
      </w:r>
    </w:p>
    <w:p>
      <w:pPr>
        <w:numPr>
          <w:ilvl w:val="0"/>
          <w:numId w:val="1005"/>
        </w:numPr>
        <w:pStyle w:val="Compact"/>
      </w:pPr>
      <w:r>
        <w:rPr>
          <w:bCs/>
          <w:b/>
        </w:rPr>
        <w:t xml:space="preserve">Honesty in Court:</w:t>
      </w:r>
      <w:r>
        <w:t xml:space="preserve"> </w:t>
      </w:r>
      <w:r>
        <w:t xml:space="preserve">Providing accurate information to the tribunal and opposing counsel is a fundamental ethical requirement that upholds the integrity of the justice system.</w:t>
      </w:r>
    </w:p>
    <w:p>
      <w:pPr>
        <w:pStyle w:val="FirstParagraph"/>
      </w:pPr>
      <w:r>
        <w:br/>
      </w:r>
    </w:p>
    <w:bookmarkEnd w:id="27"/>
    <w:p>
      <w:pPr>
        <w:pStyle w:val="BodyText"/>
      </w:pPr>
      <w:r>
        <w:br/>
      </w:r>
      <w:r>
        <w:br/>
      </w:r>
    </w:p>
    <w:bookmarkStart w:id="28" w:name="future-trends-legal-tech-and-ai"/>
    <w:p>
      <w:pPr>
        <w:pStyle w:val="Heading3"/>
      </w:pPr>
      <w:r>
        <w:t xml:space="preserve">7. Future Trends: Legal Tech and AI</w:t>
      </w:r>
    </w:p>
    <w:p>
      <w:pPr>
        <w:pStyle w:val="FirstParagraph"/>
      </w:pPr>
      <w:r>
        <w:t xml:space="preserve">The integration of legal technology is reshaping the practice of law in Russia Saint Petersburg. Lawyers are increasingly using Artificial Intelligence (AI) for:</w:t>
      </w:r>
    </w:p>
    <w:p>
      <w:pPr>
        <w:numPr>
          <w:ilvl w:val="0"/>
          <w:numId w:val="1006"/>
        </w:numPr>
        <w:pStyle w:val="Compact"/>
      </w:pPr>
      <w:r>
        <w:rPr>
          <w:bCs/>
          <w:b/>
        </w:rPr>
        <w:t xml:space="preserve">Predictive Analytics:</w:t>
      </w:r>
      <w:r>
        <w:t xml:space="preserve"> </w:t>
      </w:r>
      <w:r>
        <w:t xml:space="preserve">Analyzing historical case data to predict judicial outcomes.</w:t>
      </w:r>
    </w:p>
    <w:p>
      <w:pPr>
        <w:numPr>
          <w:ilvl w:val="0"/>
          <w:numId w:val="1006"/>
        </w:numPr>
        <w:pStyle w:val="Compact"/>
      </w:pPr>
      <w:r>
        <w:rPr>
          <w:bCs/>
          <w:b/>
        </w:rPr>
        <w:t xml:space="preserve">Document Automation:</w:t>
      </w:r>
    </w:p>
    <w:p>
      <w:pPr>
        <w:numPr>
          <w:ilvl w:val="0"/>
          <w:numId w:val="1006"/>
        </w:numPr>
        <w:pStyle w:val="Compact"/>
      </w:pPr>
      <w:r>
        <w:t xml:space="preserve">Cases Management Systems:: Enhancing the efficiency of filing and tracking litigation progress.</w:t>
      </w:r>
    </w:p>
    <w:p>
      <w:pPr>
        <w:pStyle w:val="FirstParagraph"/>
      </w:pPr>
      <w:r>
        <w:br/>
      </w:r>
      <w:r>
        <w:br/>
      </w:r>
    </w:p>
    <w:bookmarkEnd w:id="28"/>
    <w:p>
      <w:pPr>
        <w:pStyle w:val="BodyText"/>
      </w:pPr>
      <w:r>
        <w:br/>
      </w:r>
      <w:r>
        <w:br/>
      </w:r>
    </w:p>
    <w:bookmarkStart w:id="29" w:name="conclusion"/>
    <w:p>
      <w:pPr>
        <w:pStyle w:val="Heading3"/>
      </w:pPr>
      <w:r>
        <w:t xml:space="preserve">8. Conclusion</w:t>
      </w:r>
    </w:p>
    <w:p>
      <w:pPr>
        <w:pStyle w:val="FirstParagraph"/>
      </w:pPr>
      <w:r>
        <w:t xml:space="preserve">The role of the lawyer in Russia Saint Petersburg is complex, demanding, and vital. It requires not only a mastery of Russian legal codes but also a nuanced understanding of local practices, international obligations, and emerging technological trends. As the city continues to grow economically and culturally, the demand for highly skilled legal professionals who can navigate these complexities will only increase.</w:t>
      </w:r>
    </w:p>
    <w:bookmarkEnd w:id="29"/>
    <w:p>
      <w:pPr>
        <w:pStyle w:val="BodyText"/>
      </w:pPr>
      <w:r>
        <w:br/>
      </w:r>
      <w:r>
        <w:br/>
      </w:r>
    </w:p>
    <w:p>
      <w:pPr>
        <w:pStyle w:val="BodyText"/>
      </w:pPr>
      <w:r>
        <w:rPr>
          <w:bCs/>
          <w:b/>
        </w:rPr>
        <w:t xml:space="preserve">Acknowledgements:</w:t>
      </w:r>
    </w:p>
    <w:p>
      <w:pPr>
        <w:numPr>
          <w:ilvl w:val="0"/>
          <w:numId w:val="1007"/>
        </w:numPr>
        <w:pStyle w:val="Compact"/>
      </w:pPr>
      <w:r>
        <w:t xml:space="preserve">This poster was prepared for academic dissemination regarding legal studies in Russia Saint Petersburg.</w:t>
      </w:r>
    </w:p>
    <w:p>
      <w:pPr>
        <w:numPr>
          <w:ilvl w:val="0"/>
          <w:numId w:val="1007"/>
        </w:numPr>
        <w:pStyle w:val="Compact"/>
      </w:pPr>
      <w:r>
        <w:t xml:space="preserve">Data sources include official court statistics, federal legislative databases, and interviews with practicing attorneys in the region.</w:t>
      </w:r>
    </w:p>
    <w:p>
      <w:pPr>
        <w:pStyle w:val="FirstParagraph"/>
      </w:pPr>
      <w:r>
        <w:br/>
      </w:r>
      <w:r>
        <w:br/>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Russia Saint Petersburg: Navigating Legal Complexities</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