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1" w:name="Xd26b78aa1cdbf2d6e4bf90048242044a6efac16"/>
    <w:p>
      <w:pPr>
        <w:pStyle w:val="Heading1"/>
      </w:pPr>
      <w:r>
        <w:t xml:space="preserve">Navigating Justice in the Heart of Africa</w:t>
      </w:r>
    </w:p>
    <w:bookmarkStart w:id="20" w:name="X08764c9a0fe0ea1db8784a2980bcb7c58f6e53f"/>
    <w:p>
      <w:pPr>
        <w:pStyle w:val="Heading2"/>
      </w:pPr>
      <w:r>
        <w:t xml:space="preserve">The Modern Lawyer’s Role in Johannesburg, South Africa</w:t>
      </w:r>
    </w:p>
    <w:p>
      <w:pPr>
        <w:pStyle w:val="FirstParagraph"/>
      </w:pPr>
      <w:r>
        <w:rPr>
          <w:bCs/>
          <w:b/>
        </w:rPr>
        <w:t xml:space="preserve">Author:</w:t>
      </w:r>
      <w:r>
        <w:t xml:space="preserve"> </w:t>
      </w:r>
      <w:r>
        <w:t xml:space="preserve">[Your Name/Student ID]</w:t>
      </w:r>
    </w:p>
    <w:p>
      <w:pPr>
        <w:pStyle w:val="BodyText"/>
      </w:pPr>
      <w:r>
        <w:rPr>
          <w:bCs/>
          <w:b/>
        </w:rPr>
        <w:t xml:space="preserve">Institution:</w:t>
      </w:r>
      <w:r>
        <w:t xml:space="preserve"> </w:t>
      </w:r>
      <w:r>
        <w:t xml:space="preserve">University of Johannesburg / Wits School of Law</w:t>
      </w:r>
    </w:p>
    <w:p>
      <w:pPr>
        <w:pStyle w:val="BodyText"/>
      </w:pPr>
      <w:r>
        <w:rPr>
          <w:bCs/>
          <w:b/>
        </w:rPr>
        <w:t xml:space="preserve">Date:</w:t>
      </w:r>
      <w:r>
        <w:t xml:space="preserve"> </w:t>
      </w:r>
      <w:r>
        <w:t xml:space="preserve">October 2023</w:t>
      </w:r>
    </w:p>
    <w:bookmarkEnd w:id="20"/>
    <w:bookmarkEnd w:id="21"/>
    <w:bookmarkStart w:id="22" w:name="introduction-context"/>
    <w:p>
      <w:pPr>
        <w:pStyle w:val="Heading2"/>
      </w:pPr>
      <w:r>
        <w:t xml:space="preserve">Introduction &amp; Context</w:t>
      </w:r>
    </w:p>
    <w:p>
      <w:pPr>
        <w:pStyle w:val="FirstParagraph"/>
      </w:pPr>
      <w:r>
        <w:t xml:space="preserve">Johannesburg, often referred to as "Joburg" or the "City of Gold," stands as the economic hub of South Africa and a critical node in the African legal landscape. For any</w:t>
      </w:r>
      <w:r>
        <w:t xml:space="preserve"> </w:t>
      </w:r>
      <w:r>
        <w:rPr>
          <w:bCs/>
          <w:b/>
        </w:rPr>
        <w:t xml:space="preserve">Lawyer</w:t>
      </w:r>
      <w:r>
        <w:t xml:space="preserve"> </w:t>
      </w:r>
      <w:r>
        <w:t xml:space="preserve">practicing in this vibrant metropolis, understanding the local context is not merely beneficial; it is existential. The legal profession in Johannesburg operates within a complex framework defined by constitutional supremacy, socio-economic disparities, and rapid urbanization.</w:t>
      </w:r>
    </w:p>
    <w:p>
      <w:pPr>
        <w:pStyle w:val="BodyText"/>
      </w:pPr>
      <w:r>
        <w:t xml:space="preserve">This poster presentation explores the multifaceted role of the lawyer in South Africa’s largest city. It examines how practitioners navigate the unique challenges of Johannesburg’s high-stakes corporate environment while simultaneously addressing access-to-justice issues prevalent in underserved communities. The intersection of international finance and local human rights law creates a dynamic arena for legal innovation.</w:t>
      </w:r>
    </w:p>
    <w:bookmarkEnd w:id="22"/>
    <w:bookmarkStart w:id="23" w:name="the-south-african-legal-framework"/>
    <w:p>
      <w:pPr>
        <w:pStyle w:val="Heading2"/>
      </w:pPr>
      <w:r>
        <w:t xml:space="preserve">The South African Legal Framework</w:t>
      </w:r>
    </w:p>
    <w:p>
      <w:pPr>
        <w:pStyle w:val="FirstParagraph"/>
      </w:pPr>
      <w:r>
        <w:t xml:space="preserve">At the heart of legal practice in Johannesburg is the Constitution of the Republic of South Africa, 1996. Known as one of the most progressive constitutions in the world, it guarantees a wide range of socio-economic rights and establishes an independent judiciary. For any</w:t>
      </w:r>
      <w:r>
        <w:t xml:space="preserve"> </w:t>
      </w:r>
      <w:r>
        <w:rPr>
          <w:bCs/>
          <w:b/>
        </w:rPr>
        <w:t xml:space="preserve">Lawyer</w:t>
      </w:r>
      <w:r>
        <w:t xml:space="preserve"> </w:t>
      </w:r>
      <w:r>
        <w:t xml:space="preserve">in South Africa Johannesburg, these constitutional mandates shape every aspect of litigation and advisory work.</w:t>
      </w:r>
    </w:p>
    <w:p>
      <w:pPr>
        <w:pStyle w:val="BodyText"/>
      </w:pPr>
      <w:r>
        <w:t xml:space="preserve">The High Court of Gauteng Division, based in Johannesburg, plays a pivotal role in interpreting these laws. It handles matters ranging from complex commercial disputes to significant constitutional reviews. The diversity of cases heard here reflects the broader societal tensions and opportunities present in the region.</w:t>
      </w:r>
    </w:p>
    <w:bookmarkEnd w:id="23"/>
    <w:bookmarkStart w:id="25" w:name="key-challenges-for-the-modern-lawyer"/>
    <w:p>
      <w:pPr>
        <w:pStyle w:val="Heading2"/>
      </w:pPr>
      <w:r>
        <w:t xml:space="preserve">Key Challenges for the Modern Lawyer</w:t>
      </w:r>
    </w:p>
    <w:p>
      <w:pPr>
        <w:pStyle w:val="FirstParagraph"/>
      </w:pPr>
      <w:r>
        <w:t xml:space="preserve">Practicing law in Johannesburg presents distinct challenges that require resilience and adaptability from every</w:t>
      </w:r>
      <w:r>
        <w:t xml:space="preserve"> </w:t>
      </w:r>
      <w:r>
        <w:rPr>
          <w:bCs/>
          <w:b/>
        </w:rPr>
        <w:t xml:space="preserve">Lawyer</w:t>
      </w:r>
      <w:r>
        <w:t xml:space="preserve">:</w:t>
      </w:r>
    </w:p>
    <w:p>
      <w:pPr>
        <w:numPr>
          <w:ilvl w:val="0"/>
          <w:numId w:val="1001"/>
        </w:numPr>
        <w:pStyle w:val="Compact"/>
      </w:pPr>
      <w:r>
        <w:rPr>
          <w:bCs/>
          <w:b/>
        </w:rPr>
        <w:t xml:space="preserve">Access to Justice:</w:t>
      </w:r>
      <w:r>
        <w:t xml:space="preserve"> </w:t>
      </w:r>
      <w:r>
        <w:t xml:space="preserve">Despite constitutional guarantees, many citizens in Johannesburg lack the financial means for legal representation. Lawyers are increasingly called upon to provide pro bono services or engage in community law clinics.</w:t>
      </w:r>
    </w:p>
    <w:p>
      <w:pPr>
        <w:numPr>
          <w:ilvl w:val="0"/>
          <w:numId w:val="1001"/>
        </w:numPr>
        <w:pStyle w:val="Compact"/>
      </w:pPr>
      <w:r>
        <w:rPr>
          <w:bCs/>
          <w:b/>
        </w:rPr>
        <w:t xml:space="preserve">Economic Inequality:</w:t>
      </w:r>
      <w:r>
        <w:t xml:space="preserve"> </w:t>
      </w:r>
      <w:r>
        <w:t xml:space="preserve">The stark contrast between wealth and poverty in Gauteng province affects case loads and legal priorities. Lawyers must often mediate disputes arising from informal settlements, labor tensions, and resource allocation.</w:t>
      </w:r>
    </w:p>
    <w:p>
      <w:pPr>
        <w:numPr>
          <w:ilvl w:val="0"/>
          <w:numId w:val="1001"/>
        </w:numPr>
        <w:pStyle w:val="Compact"/>
      </w:pPr>
      <w:r>
        <w:rPr>
          <w:bCs/>
          <w:b/>
        </w:rPr>
        <w:t xml:space="preserve">Corruption and Governance:</w:t>
      </w:r>
      <w:r>
        <w:t xml:space="preserve"> </w:t>
      </w:r>
      <w:r>
        <w:t xml:space="preserve">Combating corruption remains a significant hurdle. Lawyers play a crucial role in ensuring transparency and accountability within public institutions and private enterprises alike.</w:t>
      </w:r>
    </w:p>
    <w:bookmarkStart w:id="24" w:name="case-study-insight"/>
    <w:p>
      <w:pPr>
        <w:pStyle w:val="Heading3"/>
      </w:pPr>
      <w:r>
        <w:t xml:space="preserve">Case Study Insight</w:t>
      </w:r>
    </w:p>
    <w:p>
      <w:pPr>
        <w:pStyle w:val="FirstParagraph"/>
      </w:pPr>
      <w:r>
        <w:rPr>
          <w:iCs/>
          <w:i/>
        </w:rPr>
        <w:t xml:space="preserve">In recent years, Johannesburg has seen landmark cases involving environmental rights and housing. These cases highlight the increasing activism of lawyers who use the courts to enforce socio-economic rights for marginalized communities.</w:t>
      </w:r>
    </w:p>
    <w:bookmarkEnd w:id="24"/>
    <w:bookmarkEnd w:id="25"/>
    <w:bookmarkStart w:id="26" w:name="emerging-trends-in-legal-practice"/>
    <w:p>
      <w:pPr>
        <w:pStyle w:val="Heading2"/>
      </w:pPr>
      <w:r>
        <w:t xml:space="preserve">Emerging Trends in Legal Practice</w:t>
      </w:r>
    </w:p>
    <w:p>
      <w:pPr>
        <w:pStyle w:val="FirstParagraph"/>
      </w:pPr>
      <w:r>
        <w:t xml:space="preserve">The legal landscape in Johannesburg is evolving rapidly. Technological advancements, particularly in legal tech and digital courts, are transforming how</w:t>
      </w:r>
      <w:r>
        <w:t xml:space="preserve"> </w:t>
      </w:r>
      <w:r>
        <w:rPr>
          <w:bCs/>
          <w:b/>
        </w:rPr>
        <w:t xml:space="preserve">Lawyer</w:t>
      </w:r>
      <w:r>
        <w:t xml:space="preserve"> </w:t>
      </w:r>
      <w:r>
        <w:t xml:space="preserve">professionals deliver services across South Africa.</w:t>
      </w:r>
    </w:p>
    <w:p>
      <w:pPr>
        <w:numPr>
          <w:ilvl w:val="0"/>
          <w:numId w:val="1002"/>
        </w:numPr>
        <w:pStyle w:val="Compact"/>
      </w:pPr>
      <w:r>
        <w:rPr>
          <w:bCs/>
          <w:b/>
        </w:rPr>
        <w:t xml:space="preserve">Digital Transformation:</w:t>
      </w:r>
      <w:r>
        <w:t xml:space="preserve"> </w:t>
      </w:r>
      <w:r>
        <w:t xml:space="preserve">The adoption of online dispute resolution platforms and digital case management systems is improving efficiency in Johannesburg’s busy courts.</w:t>
      </w:r>
    </w:p>
    <w:p>
      <w:pPr>
        <w:numPr>
          <w:ilvl w:val="0"/>
          <w:numId w:val="1002"/>
        </w:numPr>
        <w:pStyle w:val="Compact"/>
      </w:pPr>
      <w:r>
        <w:rPr>
          <w:bCs/>
          <w:b/>
        </w:rPr>
        <w:t xml:space="preserve">African Continental Free Trade Area (AfCFTA):</w:t>
      </w:r>
      <w:r>
        <w:t xml:space="preserve"> </w:t>
      </w:r>
      <w:r>
        <w:t xml:space="preserve">As the gateway to Africa, Johannesburg lawyers are increasingly involved in cross-border transactions and international arbitration, positioning South Africa as a global legal hub.</w:t>
      </w:r>
    </w:p>
    <w:p>
      <w:pPr>
        <w:numPr>
          <w:ilvl w:val="0"/>
          <w:numId w:val="1002"/>
        </w:numPr>
        <w:pStyle w:val="Compact"/>
      </w:pPr>
      <w:r>
        <w:rPr>
          <w:bCs/>
          <w:b/>
        </w:rPr>
        <w:t xml:space="preserve">Specialization:</w:t>
      </w:r>
      <w:r>
        <w:t xml:space="preserve"> </w:t>
      </w:r>
      <w:r>
        <w:t xml:space="preserve">There is a growing demand for specialists in areas such as renewable energy law, data protection (POPIA), and intellectual property, driven by Johannesburg’s status as an innovation center.</w:t>
      </w:r>
    </w:p>
    <w:bookmarkEnd w:id="26"/>
    <w:bookmarkStart w:id="27" w:name="conclusion"/>
    <w:p>
      <w:pPr>
        <w:pStyle w:val="Heading2"/>
      </w:pPr>
      <w:r>
        <w:t xml:space="preserve">Conclusion</w:t>
      </w:r>
    </w:p>
    <w:p>
      <w:pPr>
        <w:pStyle w:val="FirstParagraph"/>
      </w:pPr>
      <w:r>
        <w:t xml:space="preserve">The role of the</w:t>
      </w:r>
      <w:r>
        <w:t xml:space="preserve"> </w:t>
      </w:r>
      <w:r>
        <w:rPr>
          <w:bCs/>
          <w:b/>
        </w:rPr>
        <w:t xml:space="preserve">Lawyer</w:t>
      </w:r>
      <w:r>
        <w:t xml:space="preserve"> </w:t>
      </w:r>
      <w:r>
        <w:t xml:space="preserve">in Johannesburg extends beyond traditional advocacy. It encompasses social justice, economic development, and technological adaptation. As South Africa continues to develop its democratic institutions, lawyers in this dynamic city will remain at the forefront of legal reform and societal change.</w:t>
      </w:r>
    </w:p>
    <w:bookmarkEnd w:id="27"/>
    <w:p>
      <w:pPr>
        <w:pStyle w:val="BodyText"/>
      </w:pPr>
      <w:r>
        <w:rPr>
          <w:bCs/>
          <w:b/>
        </w:rPr>
        <w:t xml:space="preserve">References:</w:t>
      </w:r>
    </w:p>
    <w:p>
      <w:pPr>
        <w:pStyle w:val="BodyText"/>
      </w:pPr>
      <w:r>
        <w:t xml:space="preserve">Constitution of the Republic of South Africa, 1996.</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and Evolution of the Legal Profession in Johannesburg, South Africa</dc:title>
  <dc:creator/>
  <dc:language>en</dc:language>
  <cp:keywords/>
  <dcterms:created xsi:type="dcterms:W3CDTF">2026-07-29T18:07:03Z</dcterms:created>
  <dcterms:modified xsi:type="dcterms:W3CDTF">2026-07-29T18:07:03Z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