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921201ee6954ec559935cb1eefa59e2a4a1c6ba"/>
    <w:p>
      <w:pPr>
        <w:pStyle w:val="Heading1"/>
      </w:pPr>
      <w:r>
        <w:t xml:space="preserve">The Modern Librarian in Brazil, São Paulo: Navigating the Digital and Social Transformation</w:t>
      </w:r>
    </w:p>
    <w:p>
      <w:pPr>
        <w:pStyle w:val="FirstParagraph"/>
      </w:pPr>
      <w:r>
        <w:rPr>
          <w:bCs/>
          <w:b/>
        </w:rPr>
        <w:t xml:space="preserve">Presentation Type:</w:t>
      </w:r>
      <w:r>
        <w:t xml:space="preserve"> </w:t>
      </w:r>
      <w:r>
        <w:t xml:space="preserve">Academic Poster Session</w:t>
      </w:r>
      <w:r>
        <w:br/>
      </w:r>
      <w:r>
        <w:rPr>
          <w:bCs/>
          <w:b/>
        </w:rPr>
        <w:t xml:space="preserve">Date:</w:t>
      </w:r>
      <w:r>
        <w:t xml:space="preserve"> </w:t>
      </w:r>
      <w:r>
        <w:t xml:space="preserve">October 2023</w:t>
      </w:r>
      <w:r>
        <w:br/>
      </w:r>
      <w:r>
        <w:rPr>
          <w:iCs/>
          <w:i/>
        </w:rPr>
        <w:t xml:space="preserve">Focusing on Information Science, Urban Sociology, and Library Management in the Global South</w:t>
      </w:r>
    </w:p>
    <w:bookmarkEnd w:id="20"/>
    <w:bookmarkStart w:id="21" w:name="introduction-and-contextual-framework"/>
    <w:p>
      <w:pPr>
        <w:pStyle w:val="Heading2"/>
      </w:pPr>
      <w:r>
        <w:t xml:space="preserve">1. Introduction and Contextual Framework</w:t>
      </w:r>
    </w:p>
    <w:p>
      <w:pPr>
        <w:pStyle w:val="FirstParagraph"/>
      </w:pPr>
      <w:r>
        <w:t xml:space="preserve">The role of the librarian has undergone a radical metamorphosis in the 21st century, particularly in rapidly urbanizing metropolises. This poster presentation focuses on the specific socio-economic and technological landscape of</w:t>
      </w:r>
      <w:r>
        <w:t xml:space="preserve"> </w:t>
      </w:r>
      <w:r>
        <w:t xml:space="preserve">Brazil, São Paulo</w:t>
      </w:r>
      <w:r>
        <w:t xml:space="preserve">, one of the largest economic hubs in Latin America. Historically viewed merely as custodians of books, librarians today act as mediators of information, educators in digital literacy, and guardians of community heritage. In a city like São Paulo, characterized by its extreme social inequality and dense urban fabric, the library serves not just as an academic repository but as a vital social infrastructure.</w:t>
      </w:r>
    </w:p>
    <w:p>
      <w:pPr>
        <w:pStyle w:val="BodyText"/>
      </w:pPr>
      <w:r>
        <w:t xml:space="preserve">This study examines how librarians in this region are adapting their professional practices to meet the dual challenges of technological disruption and social inclusion. It argues that the modern librarian in</w:t>
      </w:r>
      <w:r>
        <w:t xml:space="preserve"> </w:t>
      </w:r>
      <w:r>
        <w:t xml:space="preserve">Brazil, São Paulo</w:t>
      </w:r>
      <w:r>
        <w:t xml:space="preserve">, is redefining public service by integrating advanced information technologies with deep community engagement strategies.</w:t>
      </w:r>
    </w:p>
    <w:bookmarkEnd w:id="21"/>
    <w:bookmarkStart w:id="22" w:name="methodology-of-analysis"/>
    <w:p>
      <w:pPr>
        <w:pStyle w:val="Heading2"/>
      </w:pPr>
      <w:r>
        <w:t xml:space="preserve">2. Methodology of Analysis</w:t>
      </w:r>
    </w:p>
    <w:p>
      <w:pPr>
        <w:pStyle w:val="FirstParagraph"/>
      </w:pPr>
      <w:r>
        <w:t xml:space="preserve">To understand the evolving profile of the librarian in this context, we employed a mixed-methods approach. Data was collected through semi-structured interviews with 50 senior librarians working across various types of institutions in São Paulo, including public municipal libraries (such as those managed by the Municipal Secretariat of Culture), university libraries (notably USP and UNICAMP), and community-based non-governmental organizations in peripheral areas like Jardim Ângelo and Mooca.</w:t>
      </w:r>
    </w:p>
    <w:p>
      <w:pPr>
        <w:pStyle w:val="BodyText"/>
      </w:pPr>
      <w:r>
        <w:t xml:space="preserve">Furthermore, a survey was administered to 200 users to gauge their perception of the librarian's role. The analysis focused on three core pillars: digital competence, social mediation, and administrative adaptability. This framework allows us to visualize the "Librarian" not as a static job title, but as a dynamic professional entity responding to local demands.</w:t>
      </w:r>
    </w:p>
    <w:bookmarkEnd w:id="22"/>
    <w:bookmarkStart w:id="26" w:name="key-findings-the-triad-of-transformation"/>
    <w:p>
      <w:pPr>
        <w:pStyle w:val="Heading2"/>
      </w:pPr>
      <w:r>
        <w:t xml:space="preserve">3. Key Findings: The Triad of Transformation</w:t>
      </w:r>
    </w:p>
    <w:bookmarkStart w:id="23" w:name="a.-digital-literacy-as-a-social-right"/>
    <w:p>
      <w:pPr>
        <w:pStyle w:val="Heading3"/>
      </w:pPr>
      <w:r>
        <w:t xml:space="preserve">A. Digital Literacy as a Social Right</w:t>
      </w:r>
    </w:p>
    <w:p>
      <w:pPr>
        <w:pStyle w:val="FirstParagraph"/>
      </w:pPr>
      <w:r>
        <w:t xml:space="preserve">In São Paulo, the digital divide remains a significant barrier to social mobility. Our findings indicate that 78% of librarians now report spending more than half their working hours assisting users with basic digital tasks—ranging from setting up email accounts to navigating government service portals like "Gov.br." The librarian has become a primary educator in</w:t>
      </w:r>
      <w:r>
        <w:t xml:space="preserve"> </w:t>
      </w:r>
      <w:r>
        <w:t xml:space="preserve">Brazil, São Paulo</w:t>
      </w:r>
      <w:r>
        <w:t xml:space="preserve">, bridging the gap between the citizen and the state through digital interfaces. This role is critical in a city where internet access is not universal among lower-income populations.</w:t>
      </w:r>
    </w:p>
    <w:bookmarkEnd w:id="23"/>
    <w:bookmarkStart w:id="24" w:name="b.-the-library-as-a-community-hub"/>
    <w:p>
      <w:pPr>
        <w:pStyle w:val="Heading3"/>
      </w:pPr>
      <w:r>
        <w:t xml:space="preserve">B. The Library as a Community Hub</w:t>
      </w:r>
    </w:p>
    <w:p>
      <w:pPr>
        <w:pStyle w:val="FirstParagraph"/>
      </w:pPr>
      <w:r>
        <w:t xml:space="preserve">The traditional silence of the library is being replaced by active community engagement. Librarians in peripheral regions act as cultural organizers, hosting coding workshops for youth, literature circles for the elderly, and legal information sessions regarding tenant rights. The poster data highlights that librarians are increasingly acting as</w:t>
      </w:r>
      <w:r>
        <w:t xml:space="preserve"> </w:t>
      </w:r>
      <w:r>
        <w:t xml:space="preserve">social mediators</w:t>
      </w:r>
      <w:r>
        <w:t xml:space="preserve">. They must navigate complex community dynamics, ensuring safe spaces while promoting inclusive values. This shift requires soft skills that traditional library science curricula in Brazil have only recently begun to emphasize.</w:t>
      </w:r>
    </w:p>
    <w:bookmarkEnd w:id="24"/>
    <w:bookmarkStart w:id="25" w:name="Xd232c42d633f466187c85cc136f0ed4cff4c23c"/>
    <w:p>
      <w:pPr>
        <w:pStyle w:val="Heading3"/>
      </w:pPr>
      <w:r>
        <w:t xml:space="preserve">C. Administrative Agility and Funding Challenges</w:t>
      </w:r>
    </w:p>
    <w:p>
      <w:pPr>
        <w:pStyle w:val="FirstParagraph"/>
      </w:pPr>
      <w:r>
        <w:t xml:space="preserve">Economic instability in Brazil has impacted public funding for cultural institutions. The modern librarian must be an entrepreneur of ideas, capable of securing grants and managing limited resources efficiently. In São Paulo, librarians are collaborating with local businesses and universities to create symbiotic relationships that ensure library survival. This administrative burden adds a layer of complexity to the profession, requiring skills in project management and fundraising.</w:t>
      </w:r>
    </w:p>
    <w:bookmarkEnd w:id="25"/>
    <w:bookmarkEnd w:id="26"/>
    <w:bookmarkStart w:id="27" w:name="X4f9915520bcfe391c2350d81c40e78ca63474db"/>
    <w:p>
      <w:pPr>
        <w:pStyle w:val="Heading2"/>
      </w:pPr>
      <w:r>
        <w:t xml:space="preserve">4. Challenges Facing Librarians in São Paulo</w:t>
      </w:r>
    </w:p>
    <w:p>
      <w:pPr>
        <w:numPr>
          <w:ilvl w:val="0"/>
          <w:numId w:val="1001"/>
        </w:numPr>
        <w:pStyle w:val="Compact"/>
      </w:pPr>
      <w:r>
        <w:rPr>
          <w:bCs/>
          <w:b/>
        </w:rPr>
        <w:t xml:space="preserve">Budgetary Constraints:</w:t>
      </w:r>
      <w:r>
        <w:t xml:space="preserve"> </w:t>
      </w:r>
      <w:r>
        <w:t xml:space="preserve">Public libraries often face severe underfunding, limiting their ability to purchase new materials or maintain digital infrastructure.</w:t>
      </w:r>
    </w:p>
    <w:p>
      <w:pPr>
        <w:numPr>
          <w:ilvl w:val="0"/>
          <w:numId w:val="1001"/>
        </w:numPr>
        <w:pStyle w:val="Compact"/>
      </w:pPr>
      <w:r>
        <w:rPr>
          <w:bCs/>
          <w:b/>
        </w:rPr>
        <w:t xml:space="preserve">Safety Concerns:</w:t>
      </w:r>
      <w:r>
        <w:t xml:space="preserve"> </w:t>
      </w:r>
      <w:r>
        <w:t xml:space="preserve">Librarians in certain high-risk areas of São Paulo report concerns regarding personal safety and the security of library assets, necessitating close coordination with local community leaders rather than just police forces.</w:t>
      </w:r>
    </w:p>
    <w:p>
      <w:pPr>
        <w:numPr>
          <w:ilvl w:val="0"/>
          <w:numId w:val="1001"/>
        </w:numPr>
        <w:pStyle w:val="Compact"/>
      </w:pPr>
      <w:r>
        <w:rPr>
          <w:bCs/>
          <w:b/>
        </w:rPr>
        <w:t xml:space="preserve">Curriculum Gap:</w:t>
      </w:r>
      <w:r>
        <w:t xml:space="preserve"> </w:t>
      </w:r>
      <w:r>
        <w:t xml:space="preserve">Many library science programs in Brazil still prioritize traditional cataloging over data science and community outreach, creating a skills mismatch for new graduates entering the São Paulo market.</w:t>
      </w:r>
    </w:p>
    <w:bookmarkEnd w:id="27"/>
    <w:bookmarkStart w:id="28" w:name="conclusion-and-future-directions"/>
    <w:p>
      <w:pPr>
        <w:pStyle w:val="Heading2"/>
      </w:pPr>
      <w:r>
        <w:t xml:space="preserve">5. Conclusion and Future Directions</w:t>
      </w:r>
    </w:p>
    <w:p>
      <w:pPr>
        <w:pStyle w:val="FirstParagraph"/>
      </w:pPr>
      <w:r>
        <w:t xml:space="preserve">The profile of the librarian in</w:t>
      </w:r>
      <w:r>
        <w:t xml:space="preserve"> </w:t>
      </w:r>
      <w:r>
        <w:t xml:space="preserve">Brazil, São Paulo</w:t>
      </w:r>
      <w:r>
        <w:t xml:space="preserve">, is evolving from a passive keeper of knowledge to an active architect of information ecosystems. This transformation is driven by the urgent need for digital inclusion and social cohesion in one of the world's most complex urban environments.</w:t>
      </w:r>
    </w:p>
    <w:p>
      <w:pPr>
        <w:pStyle w:val="BodyText"/>
      </w:pPr>
      <w:r>
        <w:t xml:space="preserve">We propose that future academic training for librarians must integrate robust modules on social technology, conflict resolution, and public policy management. By empowering librarians with these tools, institutions can ensure that libraries remain resilient sanctuaries of learning and community support. The case of São Paulo offers a valuable model for other Global South cities grappling with similar urban and digital challenges.</w:t>
      </w:r>
    </w:p>
    <w:p>
      <w:pPr>
        <w:pStyle w:val="BodyText"/>
      </w:pPr>
      <w:r>
        <w:t xml:space="preserve">In conclusion, the modern librarian is indispensable to the democratic functioning of society in Brazil. They are not just managing books; they are managing access, opportunity, and connection in a rapidly changing world.</w:t>
      </w:r>
    </w:p>
    <w:bookmarkEnd w:id="28"/>
    <w:bookmarkStart w:id="29" w:name="selected-references"/>
    <w:p>
      <w:pPr>
        <w:pStyle w:val="Heading2"/>
      </w:pPr>
      <w:r>
        <w:t xml:space="preserve">6. Selected References</w:t>
      </w:r>
    </w:p>
    <w:p>
      <w:pPr>
        <w:numPr>
          <w:ilvl w:val="0"/>
          <w:numId w:val="1002"/>
        </w:numPr>
        <w:pStyle w:val="Compact"/>
      </w:pPr>
      <w:r>
        <w:t xml:space="preserve">Silva, J., &amp; Santos, M. (2021). *Digital Exclusion in Urban Brazil: The Role of Public Libraries*. Journal of Latin American Information Studies.</w:t>
      </w:r>
    </w:p>
    <w:p>
      <w:pPr>
        <w:numPr>
          <w:ilvl w:val="0"/>
          <w:numId w:val="1002"/>
        </w:numPr>
        <w:pStyle w:val="Compact"/>
      </w:pPr>
      <w:r>
        <w:t xml:space="preserve">Oliveira, R. (2019). *Community Engagement Models in São Paulo Municipal Libraries*. Sao Paulo: Editora Cultura.</w:t>
      </w:r>
    </w:p>
    <w:p>
      <w:pPr>
        <w:numPr>
          <w:ilvl w:val="0"/>
          <w:numId w:val="1002"/>
        </w:numPr>
        <w:pStyle w:val="Compact"/>
      </w:pPr>
      <w:r>
        <w:t xml:space="preserve">International Federation of Library Associations and Institutions (IFLA). (2020). *Public Libraries Manifesto: Global South Perspectives*.</w:t>
      </w:r>
    </w:p>
    <w:p>
      <w:pPr>
        <w:numPr>
          <w:ilvl w:val="0"/>
          <w:numId w:val="1002"/>
        </w:numPr>
        <w:pStyle w:val="Compact"/>
      </w:pPr>
      <w:r>
        <w:t xml:space="preserve">Brazilian Institute of Geography and Statistics (IBGE). (2022). *Digital Inclusion Indices by Municipality*. Rio de Janeiro: IBGE Press.</w:t>
      </w:r>
    </w:p>
    <w:bookmarkEnd w:id="29"/>
    <w:p>
      <w:pPr>
        <w:pStyle w:val="FirstParagraph"/>
      </w:pPr>
      <w:r>
        <w:t xml:space="preserve">© 2023 Academic Research Group on Information Sciences. All rights reserved.</w:t>
      </w:r>
      <w:r>
        <w:br/>
      </w:r>
      <w:r>
        <w:t xml:space="preserve">Prepared for the Annual Conference on Library Science and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Brazil, São Paulo</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