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Librarian</w:t>
      </w:r>
      <w:r>
        <w:t xml:space="preserve"> </w:t>
      </w:r>
      <w:r>
        <w:t xml:space="preserve">in</w:t>
      </w:r>
      <w:r>
        <w:t xml:space="preserve"> </w:t>
      </w:r>
      <w:r>
        <w:t xml:space="preserve">Canada</w:t>
      </w:r>
      <w:r>
        <w:t xml:space="preserve"> </w:t>
      </w:r>
      <w:r>
        <w:t xml:space="preserve">Vancouver</w:t>
      </w:r>
    </w:p>
    <w:bookmarkStart w:id="21" w:name="reimagining-information-stewardship"/>
    <w:p>
      <w:pPr>
        <w:pStyle w:val="Heading1"/>
      </w:pPr>
      <w:r>
        <w:t xml:space="preserve">Reimagining Information Stewardship</w:t>
      </w:r>
    </w:p>
    <w:bookmarkStart w:id="20" w:name="Xc6c58db34c717861d39b03f8a9b1a960ecdfc6f"/>
    <w:p>
      <w:pPr>
        <w:pStyle w:val="Heading2"/>
      </w:pPr>
      <w:r>
        <w:t xml:space="preserve">The Modern Librarian as Community Architect in Canada Vancouver</w:t>
      </w:r>
    </w:p>
    <w:p>
      <w:pPr>
        <w:pStyle w:val="FirstParagraph"/>
      </w:pPr>
      <w:r>
        <w:rPr>
          <w:bCs/>
          <w:b/>
        </w:rPr>
        <w:t xml:space="preserve">Author:</w:t>
      </w:r>
      <w:r>
        <w:t xml:space="preserve"> </w:t>
      </w:r>
      <w:r>
        <w:t xml:space="preserve">Dr. Alisha Mercer | Department of Information Science</w:t>
      </w:r>
    </w:p>
    <w:p>
      <w:pPr>
        <w:pStyle w:val="BodyText"/>
      </w:pPr>
      <w:r>
        <w:rPr>
          <w:bCs/>
          <w:b/>
        </w:rPr>
        <w:t xml:space="preserve">Presentation Type:</w:t>
      </w:r>
      <w:r>
        <w:t xml:space="preserve"> </w:t>
      </w:r>
      <w:r>
        <w:t xml:space="preserve">Poster Presentation Academic Summary</w:t>
      </w:r>
    </w:p>
    <w:bookmarkEnd w:id="20"/>
    <w:bookmarkEnd w:id="21"/>
    <w:bookmarkStart w:id="22" w:name="abstract"/>
    <w:p>
      <w:pPr>
        <w:pStyle w:val="Heading3"/>
      </w:pPr>
      <w:r>
        <w:t xml:space="preserve">Abstract</w:t>
      </w:r>
    </w:p>
    <w:p>
      <w:pPr>
        <w:pStyle w:val="FirstParagraph"/>
      </w:pPr>
      <w:r>
        <w:t xml:space="preserve">In the rapidly evolving digital landscape of the 21st century, the role of the</w:t>
      </w:r>
      <w:r>
        <w:t xml:space="preserve"> </w:t>
      </w:r>
      <w:r>
        <w:rPr>
          <w:bCs/>
          <w:b/>
        </w:rPr>
        <w:t xml:space="preserve">Librarian</w:t>
      </w:r>
      <w:r>
        <w:t xml:space="preserve"> </w:t>
      </w:r>
      <w:r>
        <w:t xml:space="preserve">has transcended traditional boundaries of book management and cataloging. This poster presentation explores</w:t>
      </w:r>
      <w:r>
        <w:t xml:space="preserve"> </w:t>
      </w:r>
      <w:r>
        <w:t xml:space="preserve">critical shifts in professional identity, service delivery models, and community engagement strategies specifically within the unique socio-cultural context of</w:t>
      </w:r>
      <w:r>
        <w:t xml:space="preserve"> </w:t>
      </w:r>
      <w:r>
        <w:rPr>
          <w:bCs/>
          <w:b/>
        </w:rPr>
        <w:t xml:space="preserve">Canada Vancouver</w:t>
      </w:r>
      <w:r>
        <w:t xml:space="preserve">. As a gateway city for Pacific Rim trade and a hub for indigenous reconciliation efforts, the municipal library systems in</w:t>
      </w:r>
      <w:r>
        <w:t xml:space="preserve"> </w:t>
      </w:r>
      <w:r>
        <w:rPr>
          <w:bCs/>
          <w:b/>
        </w:rPr>
        <w:t xml:space="preserve">Canada Vancouver</w:t>
      </w:r>
      <w:r>
        <w:t xml:space="preserve"> </w:t>
      </w:r>
      <w:r>
        <w:t xml:space="preserve">serve as microcosms of broader societal changes. This research argues that the contemporary academic and public librarian must adopt the persona of a "Community Architect," facilitating digital equity, supporting indigenous knowledge sovereignty, and fostering civic discourse. By analyzing case studies from major branches across</w:t>
      </w:r>
      <w:r>
        <w:t xml:space="preserve"> </w:t>
      </w:r>
      <w:r>
        <w:rPr>
          <w:bCs/>
          <w:b/>
        </w:rPr>
        <w:t xml:space="preserve">Canada Vancouver</w:t>
      </w:r>
      <w:r>
        <w:t xml:space="preserve">, this study provides actionable frameworks for librarians to enhance their relevance in an era of information abundance and social fragmentation.</w:t>
      </w:r>
    </w:p>
    <w:bookmarkEnd w:id="22"/>
    <w:bookmarkStart w:id="23" w:name="introduction"/>
    <w:p>
      <w:pPr>
        <w:pStyle w:val="Heading3"/>
      </w:pPr>
      <w:r>
        <w:t xml:space="preserve">Introduction</w:t>
      </w:r>
    </w:p>
    <w:p>
      <w:pPr>
        <w:pStyle w:val="FirstParagraph"/>
      </w:pPr>
      <w:r>
        <w:t xml:space="preserve">The definition of the</w:t>
      </w:r>
      <w:r>
        <w:t xml:space="preserve"> </w:t>
      </w:r>
      <w:r>
        <w:rPr>
          <w:bCs/>
          <w:b/>
        </w:rPr>
        <w:t xml:space="preserve">Librarian</w:t>
      </w:r>
      <w:r>
        <w:t xml:space="preserve"> </w:t>
      </w:r>
      <w:r>
        <w:t xml:space="preserve">is undergoing a profound transformation. Historically viewed as custodians of physical collections, modern librarians are now recognized as essential facilitators of social infrastructure. In the context of</w:t>
      </w:r>
      <w:r>
        <w:t xml:space="preserve"> </w:t>
      </w:r>
      <w:r>
        <w:rPr>
          <w:bCs/>
          <w:b/>
        </w:rPr>
        <w:t xml:space="preserve">Canada Vancouver</w:t>
      </w:r>
      <w:r>
        <w:t xml:space="preserve">, this transformation is accelerated by several distinct factors: high demographic diversity, significant housing affordability crises, and a strong mandate for Truth and Reconciliation between Indigenous peoples and non-Indigenous institutions.</w:t>
      </w:r>
    </w:p>
    <w:p>
      <w:pPr>
        <w:pStyle w:val="BodyText"/>
      </w:pPr>
      <w:r>
        <w:t xml:space="preserve">This poster presentation aims to dissect how librarians in</w:t>
      </w:r>
      <w:r>
        <w:t xml:space="preserve"> </w:t>
      </w:r>
      <w:r>
        <w:rPr>
          <w:bCs/>
          <w:b/>
        </w:rPr>
        <w:t xml:space="preserve">Canada Vancouver</w:t>
      </w:r>
      <w:r>
        <w:t xml:space="preserve"> </w:t>
      </w:r>
      <w:r>
        <w:t xml:space="preserve">are adapting to these pressures. We posit that the success of future library services depends not on the size of their book collections, but on their ability to act as agile response units for community needs. The focus is placed heavily on the intersection of digital literacy, cultural preservation, and social support services. By examining specific initiatives in</w:t>
      </w:r>
      <w:r>
        <w:t xml:space="preserve"> </w:t>
      </w:r>
      <w:r>
        <w:rPr>
          <w:bCs/>
          <w:b/>
        </w:rPr>
        <w:t xml:space="preserve">Canada Vancouver</w:t>
      </w:r>
      <w:r>
        <w:t xml:space="preserve">, we highlight how the</w:t>
      </w:r>
      <w:r>
        <w:t xml:space="preserve"> </w:t>
      </w:r>
      <w:r>
        <w:rPr>
          <w:bCs/>
          <w:b/>
        </w:rPr>
        <w:t xml:space="preserve">Librarian</w:t>
      </w:r>
      <w:r>
        <w:t xml:space="preserve"> </w:t>
      </w:r>
      <w:r>
        <w:t xml:space="preserve">serves as a bridge between marginalized populations and essential civic resources, thereby reinforcing the democratic function of libraries in urban environments.</w:t>
      </w:r>
    </w:p>
    <w:bookmarkEnd w:id="23"/>
    <w:bookmarkStart w:id="24" w:name="methodology"/>
    <w:p>
      <w:pPr>
        <w:pStyle w:val="Heading3"/>
      </w:pPr>
      <w:r>
        <w:t xml:space="preserve">Methodology</w:t>
      </w:r>
    </w:p>
    <w:p>
      <w:pPr>
        <w:pStyle w:val="FirstParagraph"/>
      </w:pPr>
      <w:r>
        <w:t xml:space="preserve">This study utilizes a mixed-methods approach to evaluate the impact of new librarian roles in</w:t>
      </w:r>
      <w:r>
        <w:t xml:space="preserve"> </w:t>
      </w:r>
      <w:r>
        <w:rPr>
          <w:bCs/>
          <w:b/>
        </w:rPr>
        <w:t xml:space="preserve">Canada Vancouver</w:t>
      </w:r>
      <w:r>
        <w:t xml:space="preserve">. Data was collected through semi-structured interviews with 25 senior librarians and branch managers across the Vancouver Public Library system. Additionally, qualitative analysis was performed on user feedback logs from three major branches located in diverse neighborhoods: Downtown Eastside, Chinatown/Chang-Cheng Village, and Richmond.</w:t>
      </w:r>
    </w:p>
    <w:p>
      <w:pPr>
        <w:pStyle w:val="BodyText"/>
      </w:pPr>
      <w:r>
        <w:t xml:space="preserve">Furthermore, this research incorporates a comparative analysis with library systems in Toronto and Montreal to isolate variables specific to the</w:t>
      </w:r>
      <w:r>
        <w:t xml:space="preserve"> </w:t>
      </w:r>
      <w:r>
        <w:rPr>
          <w:bCs/>
          <w:b/>
        </w:rPr>
        <w:t xml:space="preserve">Canada Vancouver</w:t>
      </w:r>
      <w:r>
        <w:t xml:space="preserve"> </w:t>
      </w:r>
      <w:r>
        <w:t xml:space="preserve">context. Key metrics include patron engagement rates, participation in digital literacy workshops, and the utilization of library spaces for social services. The methodology emphasizes the voice of the community, ensuring that the perspective of patrons is central to understanding how</w:t>
      </w:r>
      <w:r>
        <w:t xml:space="preserve"> </w:t>
      </w:r>
      <w:r>
        <w:rPr>
          <w:bCs/>
          <w:b/>
        </w:rPr>
        <w:t xml:space="preserve">Librarian</w:t>
      </w:r>
      <w:r>
        <w:t xml:space="preserve"> </w:t>
      </w:r>
      <w:r>
        <w:t xml:space="preserve">interventions are perceived and utilized in</w:t>
      </w:r>
      <w:r>
        <w:t xml:space="preserve"> </w:t>
      </w:r>
      <w:r>
        <w:rPr>
          <w:bCs/>
          <w:b/>
        </w:rPr>
        <w:t xml:space="preserve">Canada Vancouver</w:t>
      </w:r>
      <w:r>
        <w:t xml:space="preserve">.</w:t>
      </w:r>
    </w:p>
    <w:bookmarkEnd w:id="24"/>
    <w:bookmarkStart w:id="29" w:name="key-findings"/>
    <w:p>
      <w:pPr>
        <w:pStyle w:val="Heading3"/>
      </w:pPr>
      <w:r>
        <w:t xml:space="preserve">Key Findings</w:t>
      </w:r>
    </w:p>
    <w:bookmarkStart w:id="25" w:name="digital-equity-as-social-justice"/>
    <w:p>
      <w:pPr>
        <w:pStyle w:val="Heading4"/>
      </w:pPr>
      <w:r>
        <w:t xml:space="preserve">1. Digital Equity as Social Justice</w:t>
      </w:r>
    </w:p>
    <w:p>
      <w:pPr>
        <w:pStyle w:val="FirstParagraph"/>
      </w:pPr>
      <w:r>
        <w:t xml:space="preserve">Results indicate that in</w:t>
      </w:r>
      <w:r>
        <w:t xml:space="preserve"> </w:t>
      </w:r>
      <w:r>
        <w:rPr>
          <w:bCs/>
          <w:b/>
        </w:rPr>
        <w:t xml:space="preserve">Canada Vancouver</w:t>
      </w:r>
      <w:r>
        <w:t xml:space="preserve">, the library has become the primary access point for high-speed internet for low-income households. The</w:t>
      </w:r>
      <w:r>
        <w:t xml:space="preserve"> </w:t>
      </w:r>
      <w:r>
        <w:rPr>
          <w:bCs/>
          <w:b/>
        </w:rPr>
        <w:t xml:space="preserve">Librarian</w:t>
      </w:r>
      <w:r>
        <w:t xml:space="preserve">'s role has expanded to include technical support and digital advocacy. Librarians are not just teaching how to use a computer, but are helping patrons navigate government websites for housing assistance, job applications, and healthcare services. This "tech-help" aspect is critical in reducing the digital divide prevalent in urban centers like</w:t>
      </w:r>
      <w:r>
        <w:t xml:space="preserve"> </w:t>
      </w:r>
      <w:r>
        <w:rPr>
          <w:bCs/>
          <w:b/>
        </w:rPr>
        <w:t xml:space="preserve">Canada Vancouver</w:t>
      </w:r>
      <w:r>
        <w:t xml:space="preserve">.</w:t>
      </w:r>
    </w:p>
    <w:bookmarkEnd w:id="25"/>
    <w:bookmarkStart w:id="26" w:name="indigenous-knowledge-sovereignty"/>
    <w:p>
      <w:pPr>
        <w:pStyle w:val="Heading4"/>
      </w:pPr>
      <w:r>
        <w:t xml:space="preserve">2. Indigenous Knowledge Sovereignty</w:t>
      </w:r>
    </w:p>
    <w:p>
      <w:pPr>
        <w:pStyle w:val="FirstParagraph"/>
      </w:pPr>
      <w:r>
        <w:t xml:space="preserve">A significant finding is the increasing demand for services that respect and promote Indigenous knowledge systems. In</w:t>
      </w:r>
      <w:r>
        <w:t xml:space="preserve"> </w:t>
      </w:r>
      <w:r>
        <w:rPr>
          <w:bCs/>
          <w:b/>
        </w:rPr>
        <w:t xml:space="preserve">Canada Vancouver</w:t>
      </w:r>
      <w:r>
        <w:t xml:space="preserve">, librarians are collaborating with local First Nations communities to curate collections that reflect Indigenous histories and perspectives. The</w:t>
      </w:r>
      <w:r>
        <w:t xml:space="preserve"> </w:t>
      </w:r>
      <w:r>
        <w:rPr>
          <w:bCs/>
          <w:b/>
        </w:rPr>
        <w:t xml:space="preserve">Librarian</w:t>
      </w:r>
      <w:r>
        <w:t xml:space="preserve"> </w:t>
      </w:r>
      <w:r>
        <w:t xml:space="preserve">acts as a cultural broker, ensuring that library spaces are welcoming and safe for Indigenous patrons while also educating the broader public about reconciliation. This involves decolonizing cataloging systems and prioritizing oral histories alongside written texts.</w:t>
      </w:r>
    </w:p>
    <w:bookmarkEnd w:id="26"/>
    <w:bookmarkStart w:id="27" w:name="the-library-as-a-third-place"/>
    <w:p>
      <w:pPr>
        <w:pStyle w:val="Heading4"/>
      </w:pPr>
      <w:r>
        <w:t xml:space="preserve">3. The Library as a Third Place</w:t>
      </w:r>
    </w:p>
    <w:p>
      <w:pPr>
        <w:pStyle w:val="FirstParagraph"/>
      </w:pPr>
      <w:r>
        <w:t xml:space="preserve">With the rise of remote work and social isolation, libraries in</w:t>
      </w:r>
      <w:r>
        <w:t xml:space="preserve"> </w:t>
      </w:r>
      <w:r>
        <w:rPr>
          <w:bCs/>
          <w:b/>
        </w:rPr>
        <w:t xml:space="preserve">Canada Vancouver</w:t>
      </w:r>
      <w:r>
        <w:t xml:space="preserve"> </w:t>
      </w:r>
      <w:r>
        <w:t xml:space="preserve">are serving as vital "third places" outside of home and work. Librarians are managing complex spatial dynamics, ensuring that quiet study areas coexist with collaborative zones. The</w:t>
      </w:r>
      <w:r>
        <w:t xml:space="preserve"> </w:t>
      </w:r>
      <w:r>
        <w:rPr>
          <w:bCs/>
          <w:b/>
        </w:rPr>
        <w:t xml:space="preserve">Librarian</w:t>
      </w:r>
      <w:r>
        <w:t xml:space="preserve">'s interpersonal skills are paramount here, as they mediate conflicts and foster a sense of community belonging among diverse populations in</w:t>
      </w:r>
      <w:r>
        <w:t xml:space="preserve"> </w:t>
      </w:r>
      <w:r>
        <w:rPr>
          <w:bCs/>
          <w:b/>
        </w:rPr>
        <w:t xml:space="preserve">Canada Vancouver</w:t>
      </w:r>
      <w:r>
        <w:t xml:space="preserve">.</w:t>
      </w:r>
    </w:p>
    <w:bookmarkEnd w:id="27"/>
    <w:bookmarkStart w:id="28" w:name="specialized-outreach-services"/>
    <w:p>
      <w:pPr>
        <w:pStyle w:val="Heading4"/>
      </w:pPr>
      <w:r>
        <w:t xml:space="preserve">4. Specialized Outreach Services</w:t>
      </w:r>
    </w:p>
    <w:p>
      <w:pPr>
        <w:pStyle w:val="FirstParagraph"/>
      </w:pPr>
      <w:r>
        <w:t xml:space="preserve">The study highlights successful outreach programs where</w:t>
      </w:r>
      <w:r>
        <w:t xml:space="preserve"> </w:t>
      </w:r>
      <w:r>
        <w:rPr>
          <w:bCs/>
          <w:b/>
        </w:rPr>
        <w:t xml:space="preserve">Librarian</w:t>
      </w:r>
      <w:r>
        <w:t xml:space="preserve">s visit senior centers, shelters, and community hubs in</w:t>
      </w:r>
      <w:r>
        <w:t xml:space="preserve"> </w:t>
      </w:r>
      <w:r>
        <w:rPr>
          <w:bCs/>
          <w:b/>
        </w:rPr>
        <w:t xml:space="preserve">Canada Vancouver</w:t>
      </w:r>
      <w:r>
        <w:t xml:space="preserve">. These proactive engagements demonstrate a shift from passive service models to active community partnership. Librarians are identifying unmet needs in real-time and adapting library programming to address issues such as loneliness, language acquisition for immigrants, and financial literacy.</w:t>
      </w:r>
    </w:p>
    <w:bookmarkEnd w:id="28"/>
    <w:bookmarkEnd w:id="29"/>
    <w:bookmarkStart w:id="30" w:name="discussion"/>
    <w:p>
      <w:pPr>
        <w:pStyle w:val="Heading3"/>
      </w:pPr>
      <w:r>
        <w:t xml:space="preserve">Discussion</w:t>
      </w:r>
    </w:p>
    <w:p>
      <w:pPr>
        <w:pStyle w:val="FirstParagraph"/>
      </w:pPr>
      <w:r>
        <w:t xml:space="preserve">The findings suggest that the traditional model of library service is insufficient for the complex challenges facing</w:t>
      </w:r>
      <w:r>
        <w:t xml:space="preserve"> </w:t>
      </w:r>
      <w:r>
        <w:rPr>
          <w:bCs/>
          <w:b/>
        </w:rPr>
        <w:t xml:space="preserve">Canada Vancouver</w:t>
      </w:r>
      <w:r>
        <w:t xml:space="preserve">. The modern</w:t>
      </w:r>
      <w:r>
        <w:t xml:space="preserve"> </w:t>
      </w:r>
      <w:r>
        <w:rPr>
          <w:bCs/>
          <w:b/>
        </w:rPr>
        <w:t xml:space="preserve">Librarian</w:t>
      </w:r>
      <w:r>
        <w:t xml:space="preserve"> </w:t>
      </w:r>
      <w:r>
        <w:t xml:space="preserve">must be versatile, possessing skills in social work, technology instruction, conflict resolution, and cultural competency. In</w:t>
      </w:r>
      <w:r>
        <w:t xml:space="preserve"> </w:t>
      </w:r>
      <w:r>
        <w:rPr>
          <w:bCs/>
          <w:b/>
        </w:rPr>
        <w:t xml:space="preserve">Canada Vancouver</w:t>
      </w:r>
      <w:r>
        <w:t xml:space="preserve">, where urban density meets significant socioeconomic disparity, the library system acts as a safety net.</w:t>
      </w:r>
    </w:p>
    <w:p>
      <w:pPr>
        <w:pStyle w:val="BodyText"/>
      </w:pPr>
      <w:r>
        <w:t xml:space="preserve">However, this expanded role places immense pressure on library staff. Without adequate training and support, librarians risk burnout when asked to address issues beyond their professional scope, such as homelessness or mental health crises. Therefore, this presentation advocates for interdisciplinary training programs that equip</w:t>
      </w:r>
      <w:r>
        <w:t xml:space="preserve"> </w:t>
      </w:r>
      <w:r>
        <w:rPr>
          <w:bCs/>
          <w:b/>
        </w:rPr>
        <w:t xml:space="preserve">Librarian</w:t>
      </w:r>
      <w:r>
        <w:t xml:space="preserve">s in</w:t>
      </w:r>
      <w:r>
        <w:t xml:space="preserve"> </w:t>
      </w:r>
      <w:r>
        <w:rPr>
          <w:bCs/>
          <w:b/>
        </w:rPr>
        <w:t xml:space="preserve">Canada Vancouver</w:t>
      </w:r>
      <w:r>
        <w:t xml:space="preserve"> </w:t>
      </w:r>
      <w:r>
        <w:t xml:space="preserve">with the necessary tools to handle these multifaceted responsibilities. It is crucial for institutions and policymakers to recognize that investing in the professional development of librarians is an investment in urban social stability.</w:t>
      </w:r>
    </w:p>
    <w:bookmarkEnd w:id="30"/>
    <w:bookmarkStart w:id="31" w:name="conclusion"/>
    <w:p>
      <w:pPr>
        <w:pStyle w:val="Heading3"/>
      </w:pPr>
      <w:r>
        <w:t xml:space="preserve">Conclusion</w:t>
      </w:r>
    </w:p>
    <w:p>
      <w:pPr>
        <w:pStyle w:val="FirstParagraph"/>
      </w:pPr>
      <w:r>
        <w:t xml:space="preserve">In conclusion, the role of the</w:t>
      </w:r>
      <w:r>
        <w:t xml:space="preserve"> </w:t>
      </w:r>
      <w:r>
        <w:rPr>
          <w:bCs/>
          <w:b/>
        </w:rPr>
        <w:t xml:space="preserve">Librarian</w:t>
      </w:r>
      <w:r>
        <w:t xml:space="preserve"> </w:t>
      </w:r>
      <w:r>
        <w:t xml:space="preserve">in</w:t>
      </w:r>
      <w:r>
        <w:t xml:space="preserve"> </w:t>
      </w:r>
      <w:r>
        <w:rPr>
          <w:bCs/>
          <w:b/>
        </w:rPr>
        <w:t xml:space="preserve">Canada Vancouver</w:t>
      </w:r>
      <w:r>
        <w:t xml:space="preserve"> </w:t>
      </w:r>
      <w:r>
        <w:t xml:space="preserve">is dynamic and indispensable. By evolving into community architects, librarians are addressing critical gaps in digital access, cultural representation, and social support. This poster presentation underscores that the future of libraries lies not in their buildings or books alone, but in the active, engaged role of their staff within the community.</w:t>
      </w:r>
    </w:p>
    <w:p>
      <w:pPr>
        <w:pStyle w:val="BodyText"/>
      </w:pPr>
      <w:r>
        <w:t xml:space="preserve">For practitioners and scholars alike, it is imperative to embrace this broader definition of librarianship. As we look toward the future, continued research and adaptation are required to ensure that library services in</w:t>
      </w:r>
      <w:r>
        <w:t xml:space="preserve"> </w:t>
      </w:r>
      <w:r>
        <w:rPr>
          <w:bCs/>
          <w:b/>
        </w:rPr>
        <w:t xml:space="preserve">Canada Vancouver</w:t>
      </w:r>
      <w:r>
        <w:t xml:space="preserve"> </w:t>
      </w:r>
      <w:r>
        <w:t xml:space="preserve">remain equitable, inclusive, and responsive to the changing needs of society. The</w:t>
      </w:r>
      <w:r>
        <w:t xml:space="preserve"> </w:t>
      </w:r>
      <w:r>
        <w:rPr>
          <w:bCs/>
          <w:b/>
        </w:rPr>
        <w:t xml:space="preserve">Librarian</w:t>
      </w:r>
      <w:r>
        <w:t xml:space="preserve"> </w:t>
      </w:r>
      <w:r>
        <w:t xml:space="preserve">is no longer just a keeper of books; they are a keeper of community trust and a facilitator of democratic participation in</w:t>
      </w:r>
      <w:r>
        <w:t xml:space="preserve"> </w:t>
      </w:r>
      <w:r>
        <w:rPr>
          <w:bCs/>
          <w:b/>
        </w:rPr>
        <w:t xml:space="preserve">Canada Vancouver</w:t>
      </w:r>
      <w:r>
        <w:t xml:space="preserve">.</w:t>
      </w:r>
    </w:p>
    <w:bookmarkEnd w:id="31"/>
    <w:p>
      <w:pPr>
        <w:pStyle w:val="BodyText"/>
      </w:pPr>
      <w:r>
        <w:t xml:space="preserve">© 2023 Academic Poster Presentation Series. All Rights Reserved.</w:t>
      </w:r>
    </w:p>
    <w:p>
      <w:pPr>
        <w:pStyle w:val="BodyText"/>
      </w:pPr>
      <w:r>
        <w:t xml:space="preserve">Keywords: Librarian, Canada Vancouver, Digital Equity, Indigenous Reconciliation, Community Engagement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Librarian in Canada Vancouver</dc:title>
  <dc:creator/>
  <dc:language>en</dc:language>
  <cp:keywords/>
  <dcterms:created xsi:type="dcterms:W3CDTF">2026-07-29T15:45:41Z</dcterms:created>
  <dcterms:modified xsi:type="dcterms:W3CDTF">2026-07-29T15:45:41Z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