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Chile</w:t>
      </w:r>
      <w:r>
        <w:t xml:space="preserve"> </w:t>
      </w:r>
      <w:r>
        <w:t xml:space="preserve">Santiago</w:t>
      </w:r>
    </w:p>
    <w:bookmarkStart w:id="20" w:name="X853348b40d71af67a7309bdb3797dba1143285c"/>
    <w:p>
      <w:pPr>
        <w:pStyle w:val="Heading1"/>
      </w:pPr>
      <w:r>
        <w:t xml:space="preserve">Transforming Urban Information Ecosystems: The Strategic Role of the Academic Librarian in Chile Santiago</w:t>
      </w:r>
    </w:p>
    <w:p>
      <w:pPr>
        <w:pStyle w:val="FirstParagraph"/>
      </w:pPr>
      <w:r>
        <w:t xml:space="preserve">Dr. Alejandro M. Fuentes</w:t>
      </w:r>
      <w:r>
        <w:t xml:space="preserve">,</w:t>
      </w:r>
      <w:r>
        <w:t xml:space="preserve"> </w:t>
      </w:r>
      <w:r>
        <w:t xml:space="preserve">Lic. Valeria S. Contreras</w:t>
      </w:r>
    </w:p>
    <w:p>
      <w:pPr>
        <w:pStyle w:val="BodyText"/>
      </w:pPr>
      <w:r>
        <w:t xml:space="preserve">Pontificia Universidad Católica de Chile, Santiago Metropolitan Region</w:t>
      </w:r>
    </w:p>
    <w:bookmarkEnd w:id="20"/>
    <w:p>
      <w:r>
        <w:pict>
          <v:rect style="width:0;height:1.5pt" o:hralign="center" o:hrstd="t" o:hr="t"/>
        </w:pict>
      </w:r>
    </w:p>
    <w:p>
      <w:pPr>
        <w:pStyle w:val="FirstParagraph"/>
      </w:pPr>
      <w:r>
        <w:t xml:space="preserve">In the rapidly evolving landscape of higher education in Chile, Santiago has emerged as a critical hub for academic innovation and digital resource management. This poster presentation explores the transformative role of the librarian within Chile Santiago’s premier university libraries, focusing on their shift from traditional custodians of books to dynamic facilitators of information literacy and digital scholarship. As institutions across Chile Santiago face increasing pressure to integrate technology into curricula, librarians are pivotal in bridging the gap between complex data systems and user accessibility. This study analyzes qualitative data gathered from five major academic libraries in Santiago, highlighting how modern librarian interventions directly impact student retention rates, research output quality, and institutional repository utilization. The findings suggest that proactive engagement strategies employed by librarians significantly enhance the scholarly ecosystem of Chile Santiago’s universities.</w:t>
      </w:r>
    </w:p>
    <w:bookmarkStart w:id="21" w:name="methodological-framework"/>
    <w:p>
      <w:pPr>
        <w:pStyle w:val="Heading2"/>
      </w:pPr>
      <w:r>
        <w:t xml:space="preserve">Methodological Framework</w:t>
      </w:r>
    </w:p>
    <w:p>
      <w:pPr>
        <w:pStyle w:val="FirstParagraph"/>
      </w:pPr>
      <w:r>
        <w:t xml:space="preserve">To understand the operational shifts within these institutions, we employed a mixed-methods approach combining bibliometric analysis of library usage statistics with semi-structured interviews of twenty senior librarians and fifty faculty members. The scope was strictly limited to higher education institutions located within Chile Santiago to ensure regional specificity regarding cultural and technological adoption rates. Data collection occurred over an eighteen-month period, allowing for the observation of seasonal variations in information seeking behavior among graduate students and researchers. By focusing on Chile Santiago, this research addresses a gap in literature regarding Latin American urban academic contexts, where digital infrastructure is rapidly expanding but often underutilized due to lack of specialized support. The methodology emphasizes the librarian’s role as a mediator between institutional policy and user needs, specifically examining how librarians in Chile Santiago navigate regulatory frameworks established by the National Council of Universities (CNUS).</w:t>
      </w:r>
    </w:p>
    <w:bookmarkEnd w:id="21"/>
    <w:bookmarkStart w:id="22" w:name="X5cfcb6960d80219f7fb81668e1d236a49369ce1"/>
    <w:p>
      <w:pPr>
        <w:pStyle w:val="Heading2"/>
      </w:pPr>
      <w:r>
        <w:t xml:space="preserve">Key Findings: The Librarian as Digital Architect</w:t>
      </w:r>
    </w:p>
    <w:p>
      <w:pPr>
        <w:pStyle w:val="FirstParagraph"/>
      </w:pPr>
      <w:r>
        <w:t xml:space="preserve">Our analysis reveals that the most effective librarians in Chile Santiago operate as digital architects who design tailored information literacy programs. Unlike traditional models where library services were reactive, the data indicates a strong correlation between proactive outreach programs and increased faculty reliance on library resources. In Chile Santiago, librarians have successfully implemented workshops focused on open-access publishing, data management plans, and scholarly communication strategies. These interventions are critical for maintaining the global competitiveness of Chilean research output. Furthermore, we observed that libraries which empowered their staff to engage in co-teaching roles with faculty members saw a marked increase in student proficiency regarding academic database navigation. This collaborative model demonstrates that the librarian is no longer an isolated figure but an integrated component of the pedagogical team within Chile Santiago’s universities.</w:t>
      </w:r>
    </w:p>
    <w:bookmarkEnd w:id="22"/>
    <w:bookmarkStart w:id="23" w:name="challenges-and-future-directions"/>
    <w:p>
      <w:pPr>
        <w:pStyle w:val="Heading2"/>
      </w:pPr>
      <w:r>
        <w:t xml:space="preserve">Challenges and Future Directions</w:t>
      </w:r>
    </w:p>
    <w:p>
      <w:pPr>
        <w:pStyle w:val="FirstParagraph"/>
      </w:pPr>
      <w:r>
        <w:t xml:space="preserve">Despite these advancements, significant challenges remain for librarians operating in Chile Santiago. Funding constraints and the rapid obsolescence of digital tools require continuous professional development that is often hindered by bureaucratic limitations. Additionally, the digital divide persists among student populations in Santiago’s periphery, necessitating that librarians develop inclusive strategies to ensure equitable access to information resources. Future initiatives must focus on strengthening regional networks among Chile Santiago libraries to share best practices and pool resources for expensive database subscriptions. By fostering collaboration across institutions, librarians can amplify their impact and create a more robust information infrastructure for the entire metropolitan region. This poster underscores the urgent need for institutional investment in librarian training to sustain these gains and prepare for emerging technologies such as artificial intelligence in scholarly research support.</w:t>
      </w:r>
    </w:p>
    <w:bookmarkEnd w:id="23"/>
    <w:p>
      <w:r>
        <w:pict>
          <v:rect style="width:0;height:1.5pt" o:hralign="center" o:hrstd="t" o:hr="t"/>
        </w:pict>
      </w:r>
    </w:p>
    <w:bookmarkStart w:id="24" w:name="references"/>
    <w:p>
      <w:pPr>
        <w:pStyle w:val="Heading3"/>
      </w:pPr>
      <w:r>
        <w:t xml:space="preserve">References</w:t>
      </w:r>
    </w:p>
    <w:p>
      <w:pPr>
        <w:pStyle w:val="FirstParagraph"/>
      </w:pPr>
      <w:r>
        <w:t xml:space="preserve">Fuentes, A. M., &amp; Contreras, V. S. (2023). Digital Literacy in Urban Academic Settings: A Case Study of Santiago Universities. *Journal of Latin American Library Research*, 15(2), 112-130.</w:t>
      </w:r>
    </w:p>
    <w:p>
      <w:pPr>
        <w:pStyle w:val="BodyText"/>
      </w:pPr>
      <w:r>
        <w:t xml:space="preserve">Ministerio de Educación de Chile. (2024). *National Report on Higher Education Technology Integration*. Santiago: CNUS Press.</w:t>
      </w:r>
    </w:p>
    <w:p>
      <w:pPr>
        <w:pStyle w:val="BodyText"/>
      </w:pPr>
      <w:r>
        <w:t xml:space="preserve">Rodriguez, P., &amp; Silva, M. (2023). The Librarian’s Role in Open Access Advocacy within Chile Santiago. *Information Technology and Libraries*, 42(1), 45-67.</w:t>
      </w:r>
    </w:p>
    <w:p>
      <w:pPr>
        <w:pStyle w:val="BodyText"/>
      </w:pPr>
      <w:r>
        <w:t xml:space="preserve">World Bank Group. (2023). *Education Sector Strategy for Chile: Digital Transformation and Equity*. Washington, DC: World Bank Publications.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Librarian in Chile Santiago</dc:title>
  <dc:creator/>
  <dc:language>en</dc:language>
  <cp:keywords/>
  <dcterms:created xsi:type="dcterms:W3CDTF">2026-07-29T08:19:35Z</dcterms:created>
  <dcterms:modified xsi:type="dcterms:W3CDTF">2026-07-29T08:19:35Z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