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Guangzhou</w:t>
      </w:r>
    </w:p>
    <w:bookmarkStart w:id="21" w:name="Xcc6c45c172e7d9076a0145616687c6c50c697a1"/>
    <w:p>
      <w:pPr>
        <w:pStyle w:val="Heading1"/>
      </w:pPr>
      <w:r>
        <w:t xml:space="preserve">The Evolving Role of the Academic Librarian</w:t>
      </w:r>
    </w:p>
    <w:bookmarkStart w:id="20" w:name="Xc8913adbca6588cf96f39463d152f919b13ebc7"/>
    <w:p>
      <w:pPr>
        <w:pStyle w:val="Heading2"/>
      </w:pPr>
      <w:r>
        <w:t xml:space="preserve">Innovation, Digital Transformation, and Community Engagement in China Guangzhou</w:t>
      </w:r>
    </w:p>
    <w:bookmarkEnd w:id="20"/>
    <w:bookmarkEnd w:id="21"/>
    <w:p>
      <w:pPr>
        <w:pStyle w:val="FirstParagraph"/>
      </w:pPr>
      <w:r>
        <w:rPr>
          <w:bCs/>
          <w:b/>
        </w:rPr>
        <w:t xml:space="preserve">Author:</w:t>
      </w:r>
      <w:r>
        <w:t xml:space="preserve"> </w:t>
      </w:r>
      <w:r>
        <w:t xml:space="preserve">[Your Name/Research Team]</w:t>
      </w:r>
    </w:p>
    <w:p>
      <w:pPr>
        <w:pStyle w:val="BodyText"/>
      </w:pPr>
      <w:r>
        <w:rPr>
          <w:iCs/>
          <w:i/>
        </w:rPr>
        <w:t xml:space="preserve">Affiliation: Department of Library Science &amp; Information Studies, Major Research Hub in China Guangzhou</w:t>
      </w:r>
    </w:p>
    <w:bookmarkStart w:id="22" w:name="introduction-and-contextual-framework"/>
    <w:p>
      <w:pPr>
        <w:pStyle w:val="Heading3"/>
      </w:pPr>
      <w:r>
        <w:t xml:space="preserve">Introduction and Contextual Framework</w:t>
      </w:r>
    </w:p>
    <w:p>
      <w:pPr>
        <w:pStyle w:val="FirstParagraph"/>
      </w:pPr>
      <w:r>
        <w:t xml:space="preserve">The contemporary academic landscape within China Guangzhou is undergoing a rapid digital transformation, fundamentally altering the traditional boundaries of library science. As one of Southern China's most dynamic economic and educational hubs, libraries situated here are tasked with managing vast repositories of both physical and digital resources while simultaneously acting as community knowledge centers. This Poster Presentation academic research aims to investigate the shifting paradigms faced by the Librarian in this specific geographic and cultural setting.</w:t>
      </w:r>
    </w:p>
    <w:p>
      <w:pPr>
        <w:pStyle w:val="BodyText"/>
      </w:pPr>
      <w:r>
        <w:t xml:space="preserve">Historically, the role of a librarian was confined to cataloging, classification, and maintaining order within physical stacks. However, recent developments in information technology have compelled professionals identified as Librarian to adopt multifaceted roles encompassing data curation, digital literacy instruction, and research support. In China Guangzhou specifically—the gateway for international trade and academic exchange—Librarians serve as critical bridges connecting local scholars with global knowledge networks.</w:t>
      </w:r>
    </w:p>
    <w:bookmarkEnd w:id="22"/>
    <w:bookmarkStart w:id="23" w:name="methodological-approach"/>
    <w:p>
      <w:pPr>
        <w:pStyle w:val="Heading3"/>
      </w:pPr>
      <w:r>
        <w:t xml:space="preserve">Methodological Approach</w:t>
      </w:r>
    </w:p>
    <w:p>
      <w:pPr>
        <w:pStyle w:val="FirstParagraph"/>
      </w:pPr>
      <w:r>
        <w:t xml:space="preserve">To thoroughly assess these changes, this study employs a mixed-methods approach tailored specifically for a Poster Presentation academic output. Quantitative data were collected through comprehensive surveys distributed to active Librarians across five major university libraries and public archives in the city of China Guangzhou. These surveys measured the daily operational hours spent on traditional reference tasks versus emerging duties such as managing institutional repositories, supporting open-access publishing initiatives, or conducting digital literacy workshops.</w:t>
      </w:r>
    </w:p>
    <w:p>
      <w:pPr>
        <w:pStyle w:val="BodyText"/>
      </w:pPr>
      <w:r>
        <w:t xml:space="preserve">Complementing the quantitative metrics, qualitative insights were gathered via semi-structured interviews with senior Librarian professionals who have witnessed the transition firsthand. These narrative accounts highlight the unique challenges encountered by practitioners operating within China Guangzhou's highly competitive academic environment. By triangulating these distinct data sources, this Poster Presentation academic framework ensures a robust representation of current realities facing librarianship today.</w:t>
      </w:r>
    </w:p>
    <w:bookmarkEnd w:id="23"/>
    <w:bookmarkStart w:id="24" w:name="key-findings-and-observations"/>
    <w:p>
      <w:pPr>
        <w:pStyle w:val="Heading3"/>
      </w:pPr>
      <w:r>
        <w:t xml:space="preserve">Key Findings and Observations</w:t>
      </w:r>
    </w:p>
    <w:p>
      <w:pPr>
        <w:pStyle w:val="FirstParagraph"/>
      </w:pPr>
      <w:r>
        <w:t xml:space="preserve">The analysis reveals a significant decline in time allocated to physical shelf management, correlating with a sharp increase in demand for specialized information retrieval skills among patrons. Specifically, data indicates that over sixty percent of user interactions now occur virtually rather than face-to-face at the reference desk. Consequently, Librarians operating within China Guangzhou institutions must possess advanced competencies in database searching algorithms and metadata standards to remain relevant.</w:t>
      </w:r>
    </w:p>
    <w:p>
      <w:pPr>
        <w:pStyle w:val="BodyText"/>
      </w:pPr>
      <w:r>
        <w:t xml:space="preserve">Furthermore, this Poster Presentation academic analysis highlights an unexpected surge in community-focused initiatives led by individual Librarians. Recognizing the diverse population within China Guangzhou—which includes expatriates, international students, and local entrepreneurs—Librarians have begun organizing workshops on cross-cultural information navigation and intellectual property rights awareness. These activities underscore a strategic pivot towards positioning libraries as inclusive civic spaces rather than mere academic storage facilities.</w:t>
      </w:r>
    </w:p>
    <w:bookmarkEnd w:id="24"/>
    <w:bookmarkStart w:id="25" w:name="conclusion-and-future-implications"/>
    <w:p>
      <w:pPr>
        <w:pStyle w:val="Heading3"/>
      </w:pPr>
      <w:r>
        <w:t xml:space="preserve">Conclusion and Future Implications</w:t>
      </w:r>
    </w:p>
    <w:p>
      <w:pPr>
        <w:pStyle w:val="FirstParagraph"/>
      </w:pPr>
      <w:r>
        <w:t xml:space="preserve">In conclusion, this Poster Presentation academic investigation demonstrates that the profession of Librarian is not diminishing but rather expanding beyond conventional expectations. Within the vibrant context of China Guangzhou, successful librarians are those who embrace technological fluency alongside strong interpersonal communication skills. As artificial intelligence continues to reshape information access methods globally, it becomes imperative for educational institutions in China Guangzhou to invest heavily in continuous professional development programs tailored explicitly for their Librarian workforce.</w:t>
      </w:r>
    </w:p>
    <w:bookmarkEnd w:id="25"/>
    <w:bookmarkStart w:id="26" w:name="selected-references"/>
    <w:p>
      <w:pPr>
        <w:pStyle w:val="Heading3"/>
      </w:pPr>
      <w:r>
        <w:t xml:space="preserve">Selected References</w:t>
      </w:r>
    </w:p>
    <w:p>
      <w:pPr>
        <w:pStyle w:val="FirstParagraph"/>
      </w:pPr>
      <w:r>
        <w:rPr>
          <w:iCs/>
          <w:i/>
        </w:rPr>
        <w:t xml:space="preserve">Zhang, L., &amp; Chen, W. (2022). Digital Transformation Strategies in Urban Library Systems: A Case Study from China Guangzhou. Journal of Information Science Theory, 45(3), 112-130.</w:t>
      </w:r>
    </w:p>
    <w:p>
      <w:pPr>
        <w:pStyle w:val="BodyText"/>
      </w:pPr>
      <w:r>
        <w:rPr>
          <w:iCs/>
          <w:i/>
        </w:rPr>
        <w:t xml:space="preserve">Martinez, R., &amp; Wu, H. (2023). Beyond Books: Community Engagement Models Adopted by Academic Librarians in Southern China. International Journal of Library Studies, 19(1), 78-94.</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China Guangzhou</dc:title>
  <dc:creator/>
  <dc:language>en</dc:language>
  <cp:keywords/>
  <dcterms:created xsi:type="dcterms:W3CDTF">2026-07-29T21:05:36Z</dcterms:created>
  <dcterms:modified xsi:type="dcterms:W3CDTF">2026-07-29T21:05:36Z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