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Iran,</w:t>
      </w:r>
      <w:r>
        <w:t xml:space="preserve"> </w:t>
      </w:r>
      <w:r>
        <w:t xml:space="preserve">Tehran</w:t>
      </w:r>
    </w:p>
    <w:bookmarkStart w:id="21" w:name="X4a1715508239a9ab8bc1baa6c79645fd5d6aa69"/>
    <w:p>
      <w:pPr>
        <w:pStyle w:val="Heading1"/>
      </w:pPr>
      <w:r>
        <w:t xml:space="preserve">The Evolving Role of the Modern Librarian in Iran, Tehran</w:t>
      </w:r>
    </w:p>
    <w:p>
      <w:pPr>
        <w:pStyle w:val="FirstParagraph"/>
      </w:pPr>
      <w:r>
        <w:br/>
      </w:r>
    </w:p>
    <w:p>
      <w:r>
        <w:pict>
          <v:rect style="width:0;height:1.5pt" o:hralign="center" o:hrstd="t" o:hr="t"/>
        </w:pict>
      </w:r>
    </w:p>
    <w:p>
      <w:pPr>
        <w:pStyle w:val="FirstParagraph"/>
      </w:pPr>
      <w:r>
        <w:t xml:space="preserve">Margin-bottom,</w:t>
      </w:r>
    </w:p>
    <w:bookmarkStart w:id="20" w:name="X78b6d9c045a23cfdb8064dbafb217b9eb0e70a7"/>
    <w:p>
      <w:pPr>
        <w:pStyle w:val="Heading4"/>
      </w:pPr>
      <w:r>
        <w:t xml:space="preserve">Bridging Traditional Knowledge Management and Digital Innovation in the Capital Region</w:t>
      </w:r>
    </w:p>
    <w:bookmarkEnd w:id="20"/>
    <w:bookmarkEnd w:id="21"/>
    <w:p>
      <w:pPr>
        <w:pStyle w:val="FirstParagraph"/>
      </w:pPr>
      <w:r>
        <w:br/>
      </w:r>
      <w:r>
        <w:t xml:space="preserve">padding-left-20px"&gt;Padding left,</w:t>
      </w:r>
    </w:p>
    <w:p>
      <w:pPr>
        <w:pStyle w:val="BodyText"/>
      </w:pPr>
      <w:r>
        <w:t xml:space="preserve">"padding-right": "15px";</w:t>
      </w:r>
    </w:p>
    <w:p>
      <w:pPr>
        <w:pStyle w:val="BodyText"/>
      </w:pPr>
      <w:r>
        <w:br/>
      </w:r>
    </w:p>
    <w:p>
      <w:r>
        <w:pict>
          <v:rect style="width:0;height:1.5pt" o:hralign="center" o:hrstd="t" o:hr="t"/>
        </w:pict>
      </w:r>
    </w:p>
    <w:p>
      <w:pPr>
        <w:pStyle w:val="FirstParagraph"/>
      </w:pPr>
      <w:r>
        <w:t xml:space="preserve">Margin-bottom,</w:t>
      </w:r>
    </w:p>
    <w:p>
      <w:pPr>
        <w:pStyle w:val="BodyText"/>
      </w:pPr>
      <w:r>
        <w:br/>
      </w:r>
    </w:p>
    <w:bookmarkStart w:id="22" w:name="introduction-background"/>
    <w:p>
      <w:pPr>
        <w:pStyle w:val="Heading2"/>
      </w:pPr>
      <w:r>
        <w:t xml:space="preserve">Introduction &amp; Background</w:t>
      </w:r>
    </w:p>
    <w:p>
      <w:pPr>
        <w:pStyle w:val="FirstParagraph"/>
      </w:pPr>
      <w:r>
        <w:t xml:space="preserve">The role of the Librarian in Iran has undergone a profound transformation over the past two decades. Historically viewed as custodians of physical archives, contemporary Librarians in Tehran are now pivotal agents of information dissemination, digital literacy, and community engagement. This presentation explores how Tehran's academic and public libraries serve as microcosms for this broader national shift.</w:t>
      </w:r>
    </w:p>
    <w:p>
      <w:pPr>
        <w:pStyle w:val="BodyText"/>
      </w:pPr>
      <w:r>
        <w:t xml:space="preserve">Tehran, as the capital and largest metropolitan area of Iran, houses some of the country’s most prestigious institutions, including the University of Tehran (دانشگاه تهران) and the National Library of Iran. The Librarian in these settings faces unique challenges: balancing cultural heritage preservation with rapid technological adoption.</w:t>
      </w:r>
    </w:p>
    <w:p>
      <w:r>
        <w:pict>
          <v:rect style="width:0;height:1.5pt" o:hralign="center" o:hrstd="t" o:hr="t"/>
        </w:pict>
      </w:r>
    </w:p>
    <w:p>
      <w:pPr>
        <w:pStyle w:val="FirstParagraph"/>
      </w:pPr>
      <w:r>
        <w:t xml:space="preserve">Margin-bottom,</w:t>
      </w:r>
    </w:p>
    <w:bookmarkEnd w:id="22"/>
    <w:p>
      <w:pPr>
        <w:pStyle w:val="BodyText"/>
      </w:pPr>
      <w:r>
        <w:br/>
      </w:r>
    </w:p>
    <w:bookmarkStart w:id="23" w:name="the-iranian-context"/>
    <w:p>
      <w:pPr>
        <w:pStyle w:val="Heading2"/>
      </w:pPr>
      <w:r>
        <w:t xml:space="preserve">The Iranian Context</w:t>
      </w:r>
    </w:p>
    <w:p>
      <w:pPr>
        <w:pStyle w:val="FirstParagraph"/>
      </w:pPr>
      <w:r>
        <w:t xml:space="preserve">In the context of Iran Tehran, the academic environment is characterized by a high demand for specialized research materials in fields such as engineering, medicine, and humanities. However, international sanctions have historically impacted access to global databases. Consequently Librarians in Tehran have developed innovative strategies for resource sharing and local digital archiving.</w:t>
      </w:r>
    </w:p>
    <w:p>
      <w:pPr>
        <w:numPr>
          <w:ilvl w:val="0"/>
          <w:numId w:val="1001"/>
        </w:numPr>
        <w:pStyle w:val="Compact"/>
      </w:pPr>
      <w:r>
        <w:rPr>
          <w:bCs/>
          <w:b/>
        </w:rPr>
        <w:t xml:space="preserve">Cultural Preservation:</w:t>
      </w:r>
      <w:r>
        <w:t xml:space="preserve"> </w:t>
      </w:r>
      <w:r>
        <w:t xml:space="preserve">Maintaining Persian manuscripts and historical texts while digitizing them for global access.</w:t>
      </w:r>
    </w:p>
    <w:p>
      <w:pPr>
        <w:numPr>
          <w:ilvl w:val="0"/>
          <w:numId w:val="1001"/>
        </w:numPr>
        <w:pStyle w:val="Compact"/>
      </w:pPr>
      <w:r>
        <w:t xml:space="preserve">Digital Literacy:</w:t>
      </w:r>
    </w:p>
    <w:bookmarkEnd w:id="23"/>
    <w:p>
      <w:pPr>
        <w:pStyle w:val="FirstParagraph"/>
      </w:pPr>
      <w:r>
        <w:br/>
      </w:r>
      <w:r>
        <w:t xml:space="preserve">padding-left-15px"&gt;Padding left,</w:t>
      </w:r>
    </w:p>
    <w:p>
      <w:pPr>
        <w:pStyle w:val="BodyText"/>
      </w:pPr>
      <w:r>
        <w:t xml:space="preserve">"padding-right": "15px";</w:t>
      </w:r>
    </w:p>
    <w:p>
      <w:pPr>
        <w:pStyle w:val="BodyText"/>
      </w:pPr>
      <w:r>
        <w:br/>
      </w:r>
    </w:p>
    <w:p>
      <w:r>
        <w:pict>
          <v:rect style="width:0;height:1.5pt" o:hralign="center" o:hrstd="t" o:hr="t"/>
        </w:pict>
      </w:r>
    </w:p>
    <w:p>
      <w:pPr>
        <w:pStyle w:val="FirstParagraph"/>
      </w:pPr>
      <w:r>
        <w:t xml:space="preserve">Margin-bottom,</w:t>
      </w:r>
    </w:p>
    <w:p>
      <w:pPr>
        <w:pStyle w:val="BodyText"/>
      </w:pPr>
      <w:r>
        <w:br/>
      </w:r>
    </w:p>
    <w:bookmarkStart w:id="32" w:name="methodology"/>
    <w:p>
      <w:pPr>
        <w:pStyle w:val="Heading2"/>
      </w:pPr>
      <w:r>
        <w:t xml:space="preserve">Methodology</w:t>
      </w:r>
    </w:p>
    <w:p>
      <w:pPr>
        <w:pStyle w:val="FirstParagraph"/>
      </w:pPr>
      <w:r>
        <w:t xml:space="preserve">This poster presentation is based on a mixed-methods study conducted across five major library systems in Tehran between 2021 and 2023. Data was collected through:</w:t>
      </w:r>
    </w:p>
    <w:p>
      <w:pPr>
        <w:numPr>
          <w:ilvl w:val="0"/>
          <w:numId w:val="1002"/>
        </w:numPr>
        <w:pStyle w:val="Compact"/>
      </w:pPr>
      <w:r>
        <w:t xml:space="preserve">Semi-structured interviews with 50 professional Librarians in Tehran.</w:t>
      </w:r>
    </w:p>
    <w:p>
      <w:pPr>
        <w:numPr>
          <w:ilvl w:val="0"/>
          <w:numId w:val="1002"/>
        </w:numPr>
        <w:pStyle w:val="Compact"/>
      </w:pPr>
      <w:r>
        <w:t xml:space="preserve">A survey of 300 university students regarding their perception of library services.</w:t>
      </w:r>
    </w:p>
    <w:p>
      <w:r>
        <w:pict>
          <v:rect style="width:0;height:1.5pt" o:hralign="center" o:hrstd="t" o:hr="t"/>
        </w:pict>
      </w:r>
    </w:p>
    <w:p>
      <w:pPr>
        <w:pStyle w:val="FirstParagraph"/>
      </w:pPr>
      <w:r>
        <w:t xml:space="preserve">Margin-bottom,</w:t>
      </w:r>
    </w:p>
    <w:p>
      <w:pPr>
        <w:pStyle w:val="BodyText"/>
      </w:pPr>
      <w:r>
        <w:br/>
      </w:r>
    </w:p>
    <w:bookmarkStart w:id="26" w:name="key-findings-the-librarian-as-mediator"/>
    <w:p>
      <w:pPr>
        <w:pStyle w:val="Heading2"/>
      </w:pPr>
      <w:r>
        <w:t xml:space="preserve">Key Findings: The Librarian as Mediator</w:t>
      </w:r>
    </w:p>
    <w:p>
      <w:pPr>
        <w:pStyle w:val="FirstParagraph"/>
      </w:pPr>
      <w:r>
        <w:t xml:space="preserve">The study highlights three critical shifts in the professional identity of the Librarian in Iran Tehran:</w:t>
      </w:r>
    </w:p>
    <w:p>
      <w:pPr>
        <w:pStyle w:val="BodyText"/>
      </w:pPr>
      <w:r>
        <w:br/>
      </w:r>
      <w:r>
        <w:t xml:space="preserve">padding-10px"&gt;Padding,</w:t>
      </w:r>
    </w:p>
    <w:p>
      <w:pPr>
        <w:pStyle w:val="BodyText"/>
      </w:pPr>
      <w:r>
        <w:t xml:space="preserve">"border-radius": "5px";</w:t>
      </w:r>
    </w:p>
    <w:p>
      <w:pPr>
        <w:pStyle w:val="BodyText"/>
      </w:pPr>
      <w:r>
        <w:br/>
      </w:r>
    </w:p>
    <w:p>
      <w:r>
        <w:pict>
          <v:rect style="width:0;height:1.5pt" o:hralign="center" o:hrstd="t" o:hr="t"/>
        </w:pict>
      </w:r>
    </w:p>
    <w:p>
      <w:pPr>
        <w:pStyle w:val="FirstParagraph"/>
      </w:pPr>
      <w:r>
        <w:t xml:space="preserve">Margin-bottom,</w:t>
      </w:r>
    </w:p>
    <w:bookmarkStart w:id="24" w:name="the-digital-curator"/>
    <w:p>
      <w:pPr>
        <w:pStyle w:val="Heading4"/>
      </w:pPr>
      <w:r>
        <w:t xml:space="preserve">1. The Digital Curator</w:t>
      </w:r>
    </w:p>
    <w:p>
      <w:pPr>
        <w:pStyle w:val="FirstParagraph"/>
      </w:pPr>
      <w:r>
        <w:t xml:space="preserve">Tehran Librarians are no longer just shelving books. They are curating digital repositories, managing institutional repositories for the University of Tehran, and ensuring open-access compliance. This role is crucial in a region where physical international journals may be scarce.</w:t>
      </w:r>
    </w:p>
    <w:bookmarkEnd w:id="24"/>
    <w:p>
      <w:pPr>
        <w:pStyle w:val="BodyText"/>
      </w:pPr>
      <w:r>
        <w:br/>
      </w:r>
    </w:p>
    <w:p>
      <w:pPr>
        <w:pStyle w:val="BodyText"/>
      </w:pPr>
      <w:r>
        <w:br/>
      </w:r>
      <w:r>
        <w:t xml:space="preserve">padding-10px"&gt;Padding,</w:t>
      </w:r>
    </w:p>
    <w:p>
      <w:pPr>
        <w:pStyle w:val="BodyText"/>
      </w:pPr>
      <w:r>
        <w:t xml:space="preserve">"border-radius": "5px";</w:t>
      </w:r>
    </w:p>
    <w:p>
      <w:pPr>
        <w:pStyle w:val="BodyText"/>
      </w:pPr>
      <w:r>
        <w:br/>
      </w:r>
    </w:p>
    <w:p>
      <w:r>
        <w:pict>
          <v:rect style="width:0;height:1.5pt" o:hralign="center" o:hrstd="t" o:hr="t"/>
        </w:pict>
      </w:r>
    </w:p>
    <w:p>
      <w:pPr>
        <w:pStyle w:val="FirstParagraph"/>
      </w:pPr>
      <w:r>
        <w:t xml:space="preserve">Margin-bottom,</w:t>
      </w:r>
    </w:p>
    <w:bookmarkStart w:id="25" w:name="the-information-literacy-instructor"/>
    <w:p>
      <w:pPr>
        <w:pStyle w:val="Heading4"/>
      </w:pPr>
      <w:r>
        <w:t xml:space="preserve">2. The Information Literacy Instructor</w:t>
      </w:r>
    </w:p>
    <w:p>
      <w:pPr>
        <w:pStyle w:val="FirstParagraph"/>
      </w:pPr>
      <w:r>
        <w:t xml:space="preserve">A significant portion of the Librarian’s time in Tehran's academic institutions is dedicated to teaching information literacy. Students face an overwhelming volume of online information; thus, the Librarian serves as a gatekeeper and educator, verifying sources and teaching critical evaluation skills.</w:t>
      </w:r>
    </w:p>
    <w:bookmarkEnd w:id="25"/>
    <w:bookmarkEnd w:id="26"/>
    <w:p>
      <w:pPr>
        <w:pStyle w:val="BodyText"/>
      </w:pPr>
      <w:r>
        <w:br/>
      </w:r>
      <w:r>
        <w:t xml:space="preserve">padding-left-15px"&gt;Padding left,</w:t>
      </w:r>
    </w:p>
    <w:p>
      <w:pPr>
        <w:pStyle w:val="BodyText"/>
      </w:pPr>
      <w:r>
        <w:t xml:space="preserve">padding-right-20px"&gt;Padding right,</w:t>
      </w:r>
    </w:p>
    <w:p>
      <w:pPr>
        <w:pStyle w:val="BodyText"/>
      </w:pPr>
      <w:r>
        <w:br/>
      </w:r>
    </w:p>
    <w:bookmarkStart w:id="31" w:name="challenges-in-tehran"/>
    <w:p>
      <w:pPr>
        <w:pStyle w:val="Heading2"/>
      </w:pPr>
      <w:r>
        <w:t xml:space="preserve">Challenges in Tehran</w:t>
      </w:r>
    </w:p>
    <w:p>
      <w:pPr>
        <w:pStyle w:val="FirstParagraph"/>
      </w:pPr>
      <w:r>
        <w:t xml:space="preserve">The Librarian in Iran operates within a complex socio-political landscape. In Tehran, this complexity manifests as:</w:t>
      </w:r>
    </w:p>
    <w:p>
      <w:pPr>
        <w:numPr>
          <w:ilvl w:val="0"/>
          <w:numId w:val="1003"/>
        </w:numPr>
        <w:pStyle w:val="Compact"/>
      </w:pPr>
      <w:r>
        <w:t xml:space="preserve">Censorship and Content Filtering:</w:t>
      </w:r>
    </w:p>
    <w:p>
      <w:pPr>
        <w:numPr>
          <w:ilvl w:val="0"/>
          <w:numId w:val="1000"/>
        </w:numPr>
        <w:pStyle w:val="Compact"/>
      </w:pPr>
      <w:r>
        <w:t xml:space="preserve">Librarians must navigate state regulations while advocating for academic freedom.</w:t>
      </w:r>
    </w:p>
    <w:p>
      <w:pPr>
        <w:numPr>
          <w:ilvl w:val="0"/>
          <w:numId w:val="1003"/>
        </w:numPr>
        <w:pStyle w:val="Compact"/>
      </w:pPr>
      <w:r>
        <w:t xml:space="preserve">Economic Constraints:</w:t>
      </w:r>
    </w:p>
    <w:p>
      <w:pPr>
        <w:numPr>
          <w:ilvl w:val="0"/>
          <w:numId w:val="1000"/>
        </w:numPr>
        <w:pStyle w:val="Compact"/>
      </w:pPr>
      <w:r>
        <w:t xml:space="preserve">Budgetary limitations affect the ability to purchase international databases, forcing reliance on inter-library loans and local alternatives.</w:t>
      </w:r>
    </w:p>
    <w:p>
      <w:r>
        <w:pict>
          <v:rect style="width:0;height:1.5pt" o:hralign="center" o:hrstd="t" o:hr="t"/>
        </w:pict>
      </w:r>
    </w:p>
    <w:p>
      <w:pPr>
        <w:pStyle w:val="FirstParagraph"/>
      </w:pPr>
      <w:r>
        <w:t xml:space="preserve">Margin-bottom,</w:t>
      </w:r>
    </w:p>
    <w:p>
      <w:pPr>
        <w:pStyle w:val="BodyText"/>
      </w:pPr>
      <w:r>
        <w:br/>
      </w:r>
    </w:p>
    <w:bookmarkStart w:id="30" w:name="implications-for-practice"/>
    <w:p>
      <w:pPr>
        <w:pStyle w:val="Heading2"/>
      </w:pPr>
      <w:r>
        <w:t xml:space="preserve">Implications for Practice</w:t>
      </w:r>
    </w:p>
    <w:p>
      <w:pPr>
        <w:pStyle w:val="FirstParagraph"/>
      </w:pPr>
      <w:r>
        <w:t xml:space="preserve">The findings suggest that Librarian training programs in Iran must evolve. The traditional curriculum, focused on cataloging and classification, is insufficient. Future Librarians in Tehran require skills in:</w:t>
      </w:r>
    </w:p>
    <w:p>
      <w:pPr>
        <w:numPr>
          <w:ilvl w:val="0"/>
          <w:numId w:val="1004"/>
        </w:numPr>
        <w:pStyle w:val="Compact"/>
      </w:pPr>
      <w:r>
        <w:t xml:space="preserve">Data Science and Analytics.</w:t>
      </w:r>
    </w:p>
    <w:p>
      <w:pPr>
        <w:numPr>
          <w:ilvl w:val="0"/>
          <w:numId w:val="1004"/>
        </w:numPr>
        <w:pStyle w:val="Compact"/>
      </w:pPr>
      <w:r>
        <w:t xml:space="preserve">Digital Rights Management.</w:t>
      </w:r>
    </w:p>
    <w:p>
      <w:pPr>
        <w:numPr>
          <w:ilvl w:val="0"/>
          <w:numId w:val="1004"/>
        </w:numPr>
        <w:pStyle w:val="Compact"/>
      </w:pPr>
      <w:r>
        <w:t xml:space="preserve">Cross-cultural communication to facilitate international collaboration despite sanctions.</w:t>
      </w:r>
    </w:p>
    <w:p>
      <w:r>
        <w:pict>
          <v:rect style="width:0;height:1.5pt" o:hralign="center" o:hrstd="t" o:hr="t"/>
        </w:pict>
      </w:r>
    </w:p>
    <w:p>
      <w:pPr>
        <w:pStyle w:val="FirstParagraph"/>
      </w:pPr>
      <w:r>
        <w:t xml:space="preserve">Margin-bottom,</w:t>
      </w:r>
    </w:p>
    <w:p>
      <w:pPr>
        <w:pStyle w:val="BodyText"/>
      </w:pPr>
      <w:r>
        <w:br/>
      </w:r>
    </w:p>
    <w:bookmarkStart w:id="27" w:name="conclusion"/>
    <w:p>
      <w:pPr>
        <w:pStyle w:val="Heading2"/>
      </w:pPr>
      <w:r>
        <w:t xml:space="preserve">Conclusion</w:t>
      </w:r>
    </w:p>
    <w:p>
      <w:pPr>
        <w:pStyle w:val="FirstParagraph"/>
      </w:pPr>
      <w:r>
        <w:t xml:space="preserve">The Librarian in Iran Tehran is a resilient and adaptive professional. By embracing technology and redefining their role as educators and digital curators, they ensure that libraries remain relevant community hubs. This presentation calls for greater international recognition of the specific challenges faced by Librarians in Tehran and encourages collaborative projects that enhance resource accessibility without compromising local integrity.</w:t>
      </w:r>
    </w:p>
    <w:bookmarkEnd w:id="27"/>
    <w:bookmarkStart w:id="29" w:name="references"/>
    <w:p>
      <w:pPr>
        <w:pStyle w:val="Heading2"/>
      </w:pPr>
      <w:r>
        <w:t xml:space="preserve">References</w:t>
      </w:r>
    </w:p>
    <w:p>
      <w:pPr>
        <w:pStyle w:val="FirstParagraph"/>
      </w:pPr>
      <w:r>
        <w:br/>
      </w:r>
      <w:r>
        <w:t xml:space="preserve">line-height-1.4"&gt;Line height,</w:t>
      </w:r>
    </w:p>
    <w:bookmarkStart w:id="28" w:name="abstract"/>
    <w:p>
      <w:pPr>
        <w:pStyle w:val="Heading3"/>
      </w:pPr>
      <w:r>
        <w:t xml:space="preserve">Abstract</w:t>
      </w:r>
    </w:p>
    <w:p>
      <w:pPr>
        <w:pStyle w:val="FirstParagraph"/>
      </w:pPr>
      <w:r>
        <w:t xml:space="preserve">This poster presentation investigates the changing professional landscape of the Librarian within the academic and public sectors of Iran, specifically focusing on Tehran. As digital transformation accelerates globally, Librarians in Tehran face distinct challenges related to sanctions, cultural preservation, and digital literacy demands. Through a mixed-methods study involving 50 professionals across five major institutions (including the University of Tehran), we analyze how the modern Librarian acts as a mediator between traditional knowledge systems and emerging digital technologies. The results indicate that while resource constraints persist, Tehran's Librarians are increasingly adopting roles in data curation, information literacy instruction, and open-access advocacy. We propose that future training for Librarians in Iran must integrate technical competencies with ethical frameworks for navigating local regulatory environments.</w:t>
      </w:r>
    </w:p>
    <w:bookmarkEnd w:id="28"/>
    <w:p>
      <w:pPr>
        <w:pStyle w:val="BodyText"/>
      </w:pPr>
      <w:r>
        <w:t xml:space="preserve">Margin bottom,</w:t>
      </w:r>
    </w:p>
    <w:bookmarkEnd w:id="29"/>
    <w:p>
      <w:pPr>
        <w:pStyle w:val="BodyText"/>
      </w:pPr>
      <w:r>
        <w:t xml:space="preserve">© 2023 Academic Poster Presentation. Presented at the International Conference on Library Science.</w:t>
      </w:r>
    </w:p>
    <w:p>
      <w:pPr>
        <w:pStyle w:val="BodyText"/>
      </w:pPr>
      <w:r>
        <w:rPr>
          <w:bCs/>
          <w:b/>
        </w:rPr>
        <w:t xml:space="preserve">Contact:</w:t>
      </w:r>
      <w:r>
        <w:t xml:space="preserve"> </w:t>
      </w:r>
      <w:r>
        <w:t xml:space="preserve">research.team@tehran-library-ir.org | Tehran, Iran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Modern Librarian in Iran, Tehran</dc:title>
  <dc:creator/>
  <dc:language>en</dc:language>
  <cp:keywords/>
  <dcterms:created xsi:type="dcterms:W3CDTF">2026-07-29T07:43:21Z</dcterms:created>
  <dcterms:modified xsi:type="dcterms:W3CDTF">2026-07-29T07:43:21Z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