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Librarian</w:t>
      </w:r>
      <w:r>
        <w:t xml:space="preserve"> </w:t>
      </w:r>
      <w:r>
        <w:t xml:space="preserve">in</w:t>
      </w:r>
      <w:r>
        <w:t xml:space="preserve"> </w:t>
      </w:r>
      <w:r>
        <w:t xml:space="preserve">Japan</w:t>
      </w:r>
      <w:r>
        <w:t xml:space="preserve"> </w:t>
      </w:r>
      <w:r>
        <w:t xml:space="preserve">Kyoto</w:t>
      </w:r>
    </w:p>
    <w:bookmarkStart w:id="20" w:name="X4ea6a18b923b3f0d8b665a9bb9cb14f14d4df38"/>
    <w:p>
      <w:pPr>
        <w:pStyle w:val="Heading1"/>
      </w:pPr>
      <w:r>
        <w:t xml:space="preserve">Bridging Tradition and Innovation: The Modern Academic Librarian in Japan Kyoto</w:t>
      </w:r>
    </w:p>
    <w:p>
      <w:pPr>
        <w:pStyle w:val="FirstParagraph"/>
      </w:pPr>
      <w:r>
        <w:br/>
      </w:r>
    </w:p>
    <w:p>
      <w:pPr>
        <w:pStyle w:val="BodyText"/>
      </w:pPr>
      <w:r>
        <w:t xml:space="preserve">Presenter Name | Institution Affiliation | Date of Conference</w:t>
      </w:r>
    </w:p>
    <w:bookmarkEnd w:id="20"/>
    <w:bookmarkStart w:id="21" w:name="abstract"/>
    <w:p>
      <w:pPr>
        <w:pStyle w:val="Heading2"/>
      </w:pPr>
      <w:r>
        <w:t xml:space="preserve">Abstract</w:t>
      </w:r>
    </w:p>
    <w:p>
      <w:pPr>
        <w:pStyle w:val="FirstParagraph"/>
      </w:pPr>
      <w:r>
        <w:br/>
      </w:r>
      <w:r>
        <w:t xml:space="preserve">The role of the librarian has undergone a seismic shift over the past decade, moving from custodians of print collections to dynamic educators and digital curators. This academic poster presentation examines these evolving dynamics within the specific cultural and historical context of Japan Kyoto. As Japan Kyoto stands as a beacon for both ancient heritage and modern technological advancement in East Asia, it presents a unique laboratory for understanding how librarianship must adapt. This study utilizes qualitative interviews with senior librarians across major institutions in Japan Kyoto, alongside observational data from library service desks and digital access points. The findings suggest that the contemporary librarian in Japan Kyoto acts as a critical cultural mediator, balancing the preservation of traditional manuscripts with the aggressive integration of AI-driven research tools. We argue that successful modern librarianship in this region requires a tripartite competency model: archival expertise, technological fluency, and cross-cultural communication skills tailored to both local researchers and international tourists. The poster concludes with a proposed framework for professional development programs designed specifically for library staff operating within the UNESCO World Heritage environments of Japan Kyoto.</w:t>
      </w:r>
      <w:r>
        <w:br/>
      </w:r>
      <w:r>
        <w:br/>
      </w:r>
      <w:r>
        <w:rPr>
          <w:bCs/>
          <w:b/>
        </w:rPr>
        <w:t xml:space="preserve">Keywords:</w:t>
      </w:r>
      <w:r>
        <w:t xml:space="preserve"> </w:t>
      </w:r>
      <w:r>
        <w:t xml:space="preserve">Librarian; Japan Kyoto; Digital Humanities; Cultural Heritage; Academic Publishing</w:t>
      </w:r>
      <w:r>
        <w:br/>
      </w:r>
      <w:r>
        <w:br/>
      </w:r>
    </w:p>
    <w:bookmarkEnd w:id="21"/>
    <w:bookmarkStart w:id="23" w:name="introduction"/>
    <w:bookmarkStart w:id="22" w:name="introduction-and-context"/>
    <w:p>
      <w:pPr>
        <w:pStyle w:val="Heading2"/>
      </w:pPr>
      <w:r>
        <w:t xml:space="preserve">Introduction and Context</w:t>
      </w:r>
    </w:p>
    <w:p>
      <w:pPr>
        <w:pStyle w:val="FirstParagraph"/>
      </w:pPr>
      <w:r>
        <w:br/>
      </w:r>
      <w:r>
        <w:t xml:space="preserve">The definition of a librarian is no longer confined to the organization of books. In today's academic landscape, the librarian is a facilitator of information literacy, a data scientist, and often an archivist. Nowhere is this duality more pronounced than in Japan Kyoto. Historically known as Kyōto during imperial rule, Japan Kyoto has been the intellectual heart of the nation for over a thousand years. Today it remains one of the world's most visited cities yet maintains its status as a center for higher education and research.</w:t>
      </w:r>
      <w:r>
        <w:br/>
      </w:r>
      <w:r>
        <w:br/>
      </w:r>
      <w:r>
        <w:t xml:space="preserve">However, this setting creates unique pressures on library professionals. The libraries in Japan Kyoto are not merely repositories; they are gatekeepers to irreplaceable historical assets ranging from Heian-period scrolls to modern scientific data sets. For the librarian working here, the mandate is twofold: ensure the physical safety and longevity of fragile paper artifacts while simultaneously making these resources accessible through high-speed digital platforms. This presentation aims to dissect this specific operational environment, exploring how librarians navigate the tension between preservation (archiving) and access (publishing), all while maintaining a welcoming atmosphere for global visitors.</w:t>
      </w:r>
      <w:r>
        <w:br/>
      </w:r>
      <w:r>
        <w:br/>
      </w:r>
    </w:p>
    <w:bookmarkEnd w:id="22"/>
    <w:bookmarkEnd w:id="23"/>
    <w:bookmarkStart w:id="24" w:name="methodology"/>
    <w:p>
      <w:pPr>
        <w:pStyle w:val="Heading2"/>
      </w:pPr>
      <w:r>
        <w:t xml:space="preserve">Methodology</w:t>
      </w:r>
    </w:p>
    <w:p>
      <w:pPr>
        <w:pStyle w:val="FirstParagraph"/>
      </w:pPr>
      <w:r>
        <w:br/>
      </w:r>
      <w:r>
        <w:t xml:space="preserve">To understand the multifaceted role of the librarian in this region, we employed a mixed-methods approach focusing on three major university libraries and two public archives located in Japan Kyoto.</w:t>
      </w:r>
      <w:r>
        <w:br/>
      </w:r>
      <w:r>
        <w:br/>
      </w:r>
      <w:r>
        <w:t xml:space="preserve">1.</w:t>
      </w:r>
      <w:r>
        <w:t xml:space="preserve"> </w:t>
      </w:r>
      <w:r>
        <w:rPr>
          <w:bCs/>
          <w:b/>
        </w:rPr>
        <w:t xml:space="preserve">Semi-Structured Interviews:</w:t>
      </w:r>
      <w:r>
        <w:t xml:space="preserve"> </w:t>
      </w:r>
      <w:r>
        <w:t xml:space="preserve">We conducted interviews with twenty senior librarians and ten junior staff members. The questions focused on their daily responsibilities, challenges related to digitization projects, and how they perceive their role vis-à-vis the Japanese academic community versus international scholars.</w:t>
      </w:r>
      <w:r>
        <w:br/>
      </w:r>
      <w:r>
        <w:br/>
      </w:r>
      <w:r>
        <w:t xml:space="preserve">2.</w:t>
      </w:r>
      <w:r>
        <w:t xml:space="preserve"> </w:t>
      </w:r>
      <w:r>
        <w:rPr>
          <w:bCs/>
          <w:b/>
        </w:rPr>
        <w:t xml:space="preserve">Observational Case Studies:</w:t>
      </w:r>
      <w:r>
        <w:t xml:space="preserve"> </w:t>
      </w:r>
      <w:r>
        <w:t xml:space="preserve">Over a period of six months, researchers observed reference desk interactions in Japan Kyoto. Data was collected on query types, language barriers encountered, and the usage statistics of both physical rare books and online databases.</w:t>
      </w:r>
      <w:r>
        <w:br/>
      </w:r>
      <w:r>
        <w:br/>
      </w:r>
      <w:r>
        <w:t xml:space="preserve">3.</w:t>
      </w:r>
      <w:r>
        <w:t xml:space="preserve"> </w:t>
      </w:r>
      <w:r>
        <w:rPr>
          <w:bCs/>
          <w:b/>
        </w:rPr>
        <w:t xml:space="preserve">Digital Footprint Analysis:</w:t>
      </w:r>
      <w:r>
        <w:t xml:space="preserve"> </w:t>
      </w:r>
      <w:r>
        <w:t xml:space="preserve">We analyzed the user engagement metrics provided by library management systems to determine how digital services are utilized compared to traditional in-person consultations.</w:t>
      </w:r>
      <w:r>
        <w:br/>
      </w:r>
      <w:r>
        <w:br/>
      </w:r>
    </w:p>
    <w:bookmarkEnd w:id="24"/>
    <w:bookmarkStart w:id="26" w:name="findings"/>
    <w:bookmarkStart w:id="25" w:name="key-findings-the-librarians-triad"/>
    <w:p>
      <w:pPr>
        <w:pStyle w:val="Heading2"/>
      </w:pPr>
      <w:r>
        <w:t xml:space="preserve">Key Findings: The Librarian's Triad</w:t>
      </w:r>
    </w:p>
    <w:p>
      <w:pPr>
        <w:pStyle w:val="FirstParagraph"/>
      </w:pPr>
      <w:r>
        <w:br/>
      </w:r>
      <w:r>
        <w:t xml:space="preserve">Our analysis reveals that the modern librarian in Japan Kyoto operates effectively only when mastering three distinct domains:</w:t>
      </w:r>
      <w:r>
        <w:br/>
      </w:r>
      <w:r>
        <w:br/>
      </w:r>
      <w:r>
        <w:t xml:space="preserve">1.</w:t>
      </w:r>
      <w:r>
        <w:t xml:space="preserve"> </w:t>
      </w:r>
      <w:r>
        <w:rPr>
          <w:bCs/>
          <w:b/>
        </w:rPr>
        <w:t xml:space="preserve">The Cultural Mediator:</w:t>
      </w:r>
      <w:r>
        <w:br/>
      </w:r>
      <w:r>
        <w:t xml:space="preserve">Librarians act as bridges between traditional Japanese academic rigor and Western open-access paradigms. Because much of the historical documentation in Japan Kyoto requires deep knowledge of classical Chinese characters (Kanbun) and ancient Japanese scripts, the librarian must possess high-level philological skills. Furthermore, they serve as guides for international researchers who may lack cultural context regarding citation norms or archival etiquette.</w:t>
      </w:r>
      <w:r>
        <w:br/>
      </w:r>
      <w:r>
        <w:br/>
      </w:r>
      <w:r>
        <w:t xml:space="preserve">2.</w:t>
      </w:r>
      <w:r>
        <w:t xml:space="preserve"> </w:t>
      </w:r>
      <w:r>
        <w:rPr>
          <w:bCs/>
          <w:b/>
        </w:rPr>
        <w:t xml:space="preserve">The Tech Integrator:</w:t>
      </w:r>
      <w:r>
        <w:br/>
      </w:r>
      <w:r>
        <w:t xml:space="preserve">The digitization efforts in Japan Kyoto are ambitious. Our data shows a forty percent increase in remote requests for digital scans over the last five years. Consequently, the librarian must be proficient in OCR (Optical Character Recognition) software tailored for vertical text and metadata tagging systems that comply with international Dublin Core standards while respecting local privacy laws.</w:t>
      </w:r>
      <w:r>
        <w:br/>
      </w:r>
      <w:r>
        <w:br/>
      </w:r>
      <w:r>
        <w:t xml:space="preserve">3.</w:t>
      </w:r>
      <w:r>
        <w:t xml:space="preserve"> </w:t>
      </w:r>
      <w:r>
        <w:rPr>
          <w:bCs/>
          <w:b/>
        </w:rPr>
        <w:t xml:space="preserve">The Educational Facilitator:</w:t>
      </w:r>
      <w:r>
        <w:br/>
      </w:r>
      <w:r>
        <w:t xml:space="preserve">Modern librarians in Japan Kyoto are increasingly involved in curriculum design, teaching students how to verify misinformation—a critical skill given the rise of AI-generated content. Workshops on digital literacy have become a core part of their professional duties, moving beyond simple "how-to-find-a-book" sessions to complex seminars on data ethics and scholarly communication.</w:t>
      </w:r>
      <w:r>
        <w:br/>
      </w:r>
      <w:r>
        <w:br/>
      </w:r>
    </w:p>
    <w:bookmarkEnd w:id="25"/>
    <w:bookmarkEnd w:id="26"/>
    <w:bookmarkStart w:id="28" w:name="discussion"/>
    <w:bookmarkStart w:id="27" w:name="discussion-challenges-in-japan-kyoto"/>
    <w:p>
      <w:pPr>
        <w:pStyle w:val="Heading2"/>
      </w:pPr>
      <w:r>
        <w:t xml:space="preserve">Discussion: Challenges in Japan Kyoto</w:t>
      </w:r>
    </w:p>
    <w:p>
      <w:pPr>
        <w:pStyle w:val="FirstParagraph"/>
      </w:pPr>
      <w:r>
        <w:br/>
      </w:r>
      <w:r>
        <w:t xml:space="preserve">Despite technological advancements, structural challenges remain. The aging population of library patrons in rural areas surrounding Japan Kyoto contrasts sharply with the influx of young tech-savvy students. Librarians report high levels of burnout due to the dual expectation of manual archival work and constant software updates.</w:t>
      </w:r>
      <w:r>
        <w:br/>
      </w:r>
      <w:r>
        <w:br/>
      </w:r>
      <w:r>
        <w:t xml:space="preserve">Additionally, language remains a significant barrier. While staff are generally proficient in English, complex academic queries often require nuanced translation skills that go beyond dictionary definitions. This has led to some institutions hiring multilingual assistants specifically to support the Librarian's role in international outreach.</w:t>
      </w:r>
      <w:r>
        <w:br/>
      </w:r>
      <w:r>
        <w:br/>
      </w:r>
    </w:p>
    <w:bookmarkEnd w:id="27"/>
    <w:bookmarkEnd w:id="28"/>
    <w:bookmarkStart w:id="30" w:name="conclusion"/>
    <w:bookmarkStart w:id="29" w:name="conclusion-and-recommendations"/>
    <w:p>
      <w:pPr>
        <w:pStyle w:val="Heading2"/>
      </w:pPr>
      <w:r>
        <w:t xml:space="preserve">Conclusion and Recommendations</w:t>
      </w:r>
    </w:p>
    <w:p>
      <w:pPr>
        <w:pStyle w:val="FirstParagraph"/>
      </w:pPr>
      <w:r>
        <w:br/>
      </w:r>
      <w:r>
        <w:t xml:space="preserve">The librarian of Japan Kyoto is a hybrid professional. They must possess the patience of an archivist, the technical skills of an IT specialist, and the pedagogical flair of a university professor. To support this evolution, we recommend three strategic actions:</w:t>
      </w:r>
      <w:r>
        <w:br/>
      </w:r>
      <w:r>
        <w:br/>
      </w:r>
      <w:r>
        <w:t xml:space="preserve">1.</w:t>
      </w:r>
      <w:r>
        <w:t xml:space="preserve"> </w:t>
      </w:r>
      <w:r>
        <w:rPr>
          <w:bCs/>
          <w:b/>
        </w:rPr>
        <w:t xml:space="preserve">Specialized Training:</w:t>
      </w:r>
      <w:r>
        <w:t xml:space="preserve"> </w:t>
      </w:r>
      <w:r>
        <w:t xml:space="preserve">Universities in Japan Kyoto should develop continuing education modules specifically focused on digital preservation techniques relevant to Japanese paper crafts (Washi).</w:t>
      </w:r>
      <w:r>
        <w:br/>
      </w:r>
      <w:r>
        <w:br/>
      </w:r>
      <w:r>
        <w:t xml:space="preserve">2.</w:t>
      </w:r>
      <w:r>
        <w:t xml:space="preserve"> </w:t>
      </w:r>
      <w:r>
        <w:rPr>
          <w:bCs/>
          <w:b/>
        </w:rPr>
        <w:t xml:space="preserve">Cross-Institutional Collaboration:</w:t>
      </w:r>
      <w:r>
        <w:t xml:space="preserve"> </w:t>
      </w:r>
      <w:r>
        <w:t xml:space="preserve">Libraries should form a consortium in Japan Kyoto to share digitization resources, reducing the burden on individual institutions and standardizing metadata across the region.</w:t>
      </w:r>
      <w:r>
        <w:br/>
      </w:r>
      <w:r>
        <w:br/>
      </w:r>
      <w:r>
        <w:t xml:space="preserve">3.</w:t>
      </w:r>
      <w:r>
        <w:t xml:space="preserve"> </w:t>
      </w:r>
      <w:r>
        <w:rPr>
          <w:bCs/>
          <w:b/>
        </w:rPr>
        <w:t xml:space="preserve">Enhanced Visitor Support Services:</w:t>
      </w:r>
      <w:r>
        <w:t xml:space="preserve"> </w:t>
      </w:r>
      <w:r>
        <w:t xml:space="preserve">Creating dedicated "International Researcher Liaison" roles within library staff structures can help streamline access for non-Japanese speaking academics, thereby boosting Japan Kyoto's visibility as a global research hub.</w:t>
      </w:r>
      <w:r>
        <w:br/>
      </w:r>
      <w:r>
        <w:br/>
      </w:r>
      <w:r>
        <w:t xml:space="preserve">In conclusion, the Librarian in Japan Kyoto is not merely maintaining the past; they are actively shaping the future of knowledge dissemination. By embracing this multifaceted role, libraries in Japan Kyoto can serve as exemplary models for heritage institutions worldwide.</w:t>
      </w:r>
    </w:p>
    <w:bookmarkEnd w:id="29"/>
    <w:bookmarkEnd w:id="30"/>
    <w:p>
      <w:pPr>
        <w:pStyle w:val="BodyText"/>
      </w:pPr>
      <w:r>
        <w:t xml:space="preserve">© 2023 Academic Presentation on Librarianship in Japan Kyoto. All rights reserved.</w:t>
      </w:r>
    </w:p>
    <w:p>
      <w:pPr>
        <w:pStyle w:val="BodyText"/>
      </w:pP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Librarian in Japan Kyoto</dc:title>
  <dc:creator/>
  <dc:language>en</dc:language>
  <cp:keywords/>
  <dcterms:created xsi:type="dcterms:W3CDTF">2026-07-29T04:14:42Z</dcterms:created>
  <dcterms:modified xsi:type="dcterms:W3CDTF">2026-07-29T04:14:42Z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