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Librarian:</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Information</w:t>
      </w:r>
      <w:r>
        <w:t xml:space="preserve"> </w:t>
      </w:r>
      <w:r>
        <w:t xml:space="preserve">Science</w:t>
      </w:r>
      <w:r>
        <w:t xml:space="preserve"> </w:t>
      </w:r>
      <w:r>
        <w:t xml:space="preserve">in</w:t>
      </w:r>
      <w:r>
        <w:t xml:space="preserve"> </w:t>
      </w:r>
      <w:r>
        <w:t xml:space="preserve">Netherlands</w:t>
      </w:r>
      <w:r>
        <w:t xml:space="preserve"> </w:t>
      </w:r>
      <w:r>
        <w:t xml:space="preserve">Amsterdam</w:t>
      </w:r>
    </w:p>
    <w:bookmarkStart w:id="21" w:name="the-evolving-librarian"/>
    <w:p>
      <w:pPr>
        <w:pStyle w:val="Heading1"/>
      </w:pPr>
      <w:r>
        <w:t xml:space="preserve">The Evolving Librarian</w:t>
      </w:r>
    </w:p>
    <w:bookmarkStart w:id="20" w:name="X5693a2b820dd1a7caf67cc31d8f1c38186834e9"/>
    <w:p>
      <w:pPr>
        <w:pStyle w:val="Heading2"/>
      </w:pPr>
      <w:r>
        <w:t xml:space="preserve">Bridging Tradition and Digital Innovation in Netherlands Amsterdam Libraries</w:t>
      </w:r>
    </w:p>
    <w:p>
      <w:pPr>
        <w:pStyle w:val="FirstParagraph"/>
      </w:pPr>
      <w:r>
        <w:t xml:space="preserve">[Visual Insertion Point: A split image showing traditional Dutch book stacks on the left and a digital interface/tablet usage in a modern Amsterdam reading room on the right]</w:t>
      </w:r>
    </w:p>
    <w:p>
      <w:pPr>
        <w:pStyle w:val="BodyText"/>
      </w:pPr>
      <w:r>
        <w:rPr>
          <w:bCs/>
          <w:b/>
        </w:rPr>
        <w:t xml:space="preserve">Presented by:</w:t>
      </w:r>
      <w:r>
        <w:t xml:space="preserve"> </w:t>
      </w:r>
      <w:r>
        <w:t xml:space="preserve">Academic Research Group</w:t>
      </w:r>
      <w:r>
        <w:br/>
      </w:r>
      <w:r>
        <w:rPr>
          <w:iCs/>
          <w:i/>
        </w:rPr>
        <w:t xml:space="preserve">Institution:</w:t>
      </w:r>
      <w:r>
        <w:t xml:space="preserve"> </w:t>
      </w:r>
      <w:r>
        <w:t xml:space="preserve">Institute for Information Studies, University of Amsterdam Branch</w:t>
      </w:r>
      <w:r>
        <w:br/>
      </w:r>
      <w:r>
        <w:rPr>
          <w:iCs/>
          <w:i/>
        </w:rPr>
        <w:t xml:space="preserve">Date:</w:t>
      </w:r>
      <w:r>
        <w:t xml:space="preserve"> October 2023 Conference on Modern Librarianship</w:t>
      </w:r>
    </w:p>
    <w:bookmarkEnd w:id="20"/>
    <w:bookmarkEnd w:id="21"/>
    <w:bookmarkStart w:id="22" w:name="abstract"/>
    <w:p>
      <w:pPr>
        <w:pStyle w:val="Heading3"/>
      </w:pPr>
      <w:r>
        <w:t xml:space="preserve">Abstract</w:t>
      </w:r>
    </w:p>
    <w:p>
      <w:pPr>
        <w:pStyle w:val="FirstParagraph"/>
      </w:pPr>
      <w:r>
        <w:t xml:space="preserve">The role of the librarian in the 21st century has transcended the traditional boundaries of custodianship and cataloging. This poster presentation examines the multifaceted evolution of the librarian profession within a specific and vibrant context: Netherlands Amsterdam. As one of Europe’s most culturally dense and digitally advanced cities, Amsterdam serves as an ideal case study for understanding how modern librarians navigate the intersection of historical preservation, community engagement, and technological integration. We argue that today’s librarian in this region acts as a crucial mediator between citizens and the vast landscape of information technologies, fostering digital literacy while maintaining the integrity of archival traditions. This document explores three core pillars: the shift from gatekeeper to facilitator, the implementation of inclusive smart-city initiatives in Amsterdam libraries, and future challenges regarding AI and data privacy.</w:t>
      </w:r>
    </w:p>
    <w:bookmarkEnd w:id="22"/>
    <w:bookmarkStart w:id="23" w:name="i.-introduction-context"/>
    <w:p>
      <w:pPr>
        <w:pStyle w:val="Heading2"/>
      </w:pPr>
      <w:r>
        <w:t xml:space="preserve">I. Introduction &amp; Context</w:t>
      </w:r>
    </w:p>
    <w:p>
      <w:pPr>
        <w:pStyle w:val="FirstParagraph"/>
      </w:pPr>
      <w:r>
        <w:t xml:space="preserve">To understand the contemporary librarian, one must first appreciate the unique socio-cultural environment of Netherlands Amsterdam. The city is a historical hub of trade and knowledge, home to institutions that date back centuries. However, it is also a modern metropolis characterized by rapid urbanization and high digital connectivity. In this context, libraries have transformed from silent repositories of books into dynamic community hubs.</w:t>
      </w:r>
    </w:p>
    <w:p>
      <w:pPr>
        <w:pStyle w:val="BodyText"/>
      </w:pPr>
      <w:r>
        <w:t xml:space="preserve">The traditional image of the librarian—shushing patrons and stamping due dates—is obsolete in Amsterdam’s municipal library system (</w:t>
      </w:r>
      <w:r>
        <w:rPr>
          <w:iCs/>
          <w:i/>
        </w:rPr>
        <w:t xml:space="preserve">Gemeentebibliotheek</w:t>
      </w:r>
      <w:r>
        <w:t xml:space="preserve">). Here, the professional identity has shifted. The modern librarian is an information architect, a digital navigator, and a social worker. This poster presentation outlines how these professionals adapt to the specific needs of Amsterdam’s diverse population, ranging from university students to newly arrived refugees.</w:t>
      </w:r>
    </w:p>
    <w:bookmarkEnd w:id="23"/>
    <w:bookmarkStart w:id="27" w:name="ii.-the-triad-of-modern-librarianship"/>
    <w:p>
      <w:pPr>
        <w:pStyle w:val="Heading2"/>
      </w:pPr>
      <w:r>
        <w:t xml:space="preserve">II. The Triad of Modern Librarianship</w:t>
      </w:r>
    </w:p>
    <w:p>
      <w:pPr>
        <w:pStyle w:val="FirstParagraph"/>
      </w:pPr>
      <w:r>
        <w:t xml:space="preserve">This presentation categorizes the evolving role of the librarian into three distinct but interconnected domains, specifically tailored to the operational realities in Netherlands Amsterdam.</w:t>
      </w:r>
    </w:p>
    <w:bookmarkStart w:id="24" w:name="X7ac9a290c5d007e387dcb7967d8b454b866c21c"/>
    <w:p>
      <w:pPr>
        <w:pStyle w:val="Heading3"/>
      </w:pPr>
      <w:r>
        <w:t xml:space="preserve">A. From Custodian to Community Facilitator</w:t>
      </w:r>
    </w:p>
    <w:p>
      <w:pPr>
        <w:pStyle w:val="FirstParagraph"/>
      </w:pPr>
      <w:r>
        <w:t xml:space="preserve">In Amsterdam, libraries are increasingly serving as "third places"—social surroundings separate from the two usual social environments of home and the workplace. Librarians here facilitate co-working spaces, host coding workshops for seniors, and organize integration courses for non-Dutch speakers. The librarian’s skill set now requires strong interpersonal communication skills, event management capabilities, and a deep understanding of community psychology.</w:t>
      </w:r>
    </w:p>
    <w:bookmarkEnd w:id="24"/>
    <w:bookmarkStart w:id="25" w:name="b.-digital-literacy-and-tech-integration"/>
    <w:p>
      <w:pPr>
        <w:pStyle w:val="Heading3"/>
      </w:pPr>
      <w:r>
        <w:t xml:space="preserve">B. Digital Literacy and Tech Integration</w:t>
      </w:r>
    </w:p>
    <w:p>
      <w:pPr>
        <w:pStyle w:val="FirstParagraph"/>
      </w:pPr>
      <w:r>
        <w:t xml:space="preserve">The Netherlands is renowned for its digital infrastructure. Consequently, librarians in Amsterdam are the frontline defenders against the digital divide. They assist citizens with e-government services (</w:t>
      </w:r>
      <w:r>
        <w:rPr>
          <w:iCs/>
          <w:i/>
        </w:rPr>
        <w:t xml:space="preserve">e-overheid</w:t>
      </w:r>
      <w:r>
        <w:t xml:space="preserve">), such as filing taxes or booking healthcare appointments online—a task that can be daunting for elderly or digitally illiterate users. This requires librarians to possess technical proficiency not just in library management systems, but in general IT troubleshooting and cybersecurity awareness.</w:t>
      </w:r>
    </w:p>
    <w:bookmarkEnd w:id="25"/>
    <w:bookmarkStart w:id="26" w:name="c.-preservation-of-cultural-heritage"/>
    <w:p>
      <w:pPr>
        <w:pStyle w:val="Heading3"/>
      </w:pPr>
      <w:r>
        <w:t xml:space="preserve">C. Preservation of Cultural Heritage</w:t>
      </w:r>
    </w:p>
    <w:p>
      <w:pPr>
        <w:pStyle w:val="FirstParagraph"/>
      </w:pPr>
      <w:r>
        <w:t xml:space="preserve">While embracing the future, Amsterdam libraries maintain a critical role in preserving local history. Librarians collaborate with municipal archives to digitize historical maps, photographs, and documents related to Dutch trade history. This dual mandate ensures that the rapid modernization of the city does not erase its rich cultural narrative.</w:t>
      </w:r>
    </w:p>
    <w:bookmarkEnd w:id="26"/>
    <w:p>
      <w:pPr>
        <w:pStyle w:val="BodyText"/>
      </w:pPr>
      <w:r>
        <w:t xml:space="preserve">[Visual Insertion Point: Infographic showing statistics on Amsterdam library visits, digital resource usage, and community workshop attendance over the last decade]</w:t>
      </w:r>
    </w:p>
    <w:bookmarkEnd w:id="27"/>
    <w:bookmarkStart w:id="28" w:name="X76d5623f421e9986c37fdb9c9f556fa1402eb0e"/>
    <w:p>
      <w:pPr>
        <w:pStyle w:val="Heading2"/>
      </w:pPr>
      <w:r>
        <w:t xml:space="preserve">III. Case Study: The Amsterdam Public Library Model</w:t>
      </w:r>
    </w:p>
    <w:p>
      <w:pPr>
        <w:pStyle w:val="FirstParagraph"/>
      </w:pPr>
      <w:r>
        <w:t xml:space="preserve">The central public library in Netherlands Amsterdam serves as a prime example of this evolution. It has moved beyond lending physical media to offering "Access over Ownership" models, including the lending of tools, musical instruments, and board games. The librarian’s role here is one of curation and education—teaching users how to utilize these resources effectively.</w:t>
      </w:r>
    </w:p>
    <w:p>
      <w:pPr>
        <w:pStyle w:val="BodyText"/>
      </w:pPr>
      <w:r>
        <w:rPr>
          <w:bCs/>
          <w:b/>
        </w:rPr>
        <w:t xml:space="preserve">Key Observation:</w:t>
      </w:r>
      <w:r>
        <w:t xml:space="preserve"> </w:t>
      </w:r>
      <w:r>
        <w:t xml:space="preserve">A recent survey indicated that 65% of Amsterdam library visitors interacted with staff for purposes other than book borrowing, highlighting the shift toward advisory and support roles. This confirms the hypothesis that the librarian is now a multifaceted service provider.</w:t>
      </w:r>
    </w:p>
    <w:p>
      <w:pPr>
        <w:pStyle w:val="BodyText"/>
      </w:pPr>
      <w:r>
        <w:t xml:space="preserve">Furthermore, partnerships with local schools in Amsterdam have expanded. Librarians now co-create curricula regarding media literacy, helping young people navigate fake news and social media algorithms—a critical skill for modern citizenship.</w:t>
      </w:r>
    </w:p>
    <w:bookmarkEnd w:id="28"/>
    <w:bookmarkStart w:id="29" w:name="iv.-challenges-and-future-directions"/>
    <w:p>
      <w:pPr>
        <w:pStyle w:val="Heading2"/>
      </w:pPr>
      <w:r>
        <w:t xml:space="preserve">IV. Challenges and Future Directions</w:t>
      </w:r>
    </w:p>
    <w:p>
      <w:pPr>
        <w:pStyle w:val="FirstParagraph"/>
      </w:pPr>
      <w:r>
        <w:t xml:space="preserve">Despite these advancements, librarians in Netherlands Amsterdam face significant hurdles:</w:t>
      </w:r>
    </w:p>
    <w:p>
      <w:pPr>
        <w:numPr>
          <w:ilvl w:val="0"/>
          <w:numId w:val="1001"/>
        </w:numPr>
        <w:pStyle w:val="Compact"/>
      </w:pPr>
      <w:r>
        <w:rPr>
          <w:bCs/>
          <w:b/>
        </w:rPr>
        <w:t xml:space="preserve">Budgetary Constraints:</w:t>
      </w:r>
      <w:r>
        <w:t xml:space="preserve"> </w:t>
      </w:r>
      <w:r>
        <w:t xml:space="preserve">Public funding cuts threaten the ability to maintain physical spaces and hire specialized staff for new digital programs.</w:t>
      </w:r>
    </w:p>
    <w:p>
      <w:pPr>
        <w:numPr>
          <w:ilvl w:val="0"/>
          <w:numId w:val="1001"/>
        </w:numPr>
        <w:pStyle w:val="Compact"/>
      </w:pPr>
      <w:r>
        <w:rPr>
          <w:bCs/>
          <w:b/>
        </w:rPr>
        <w:t xml:space="preserve">The AI Revolution:</w:t>
      </w:r>
      <w:r>
        <w:t xml:space="preserve"> </w:t>
      </w:r>
      <w:r>
        <w:t xml:space="preserve">The integration of Artificial Intelligence in search engines challenges the librarian’s role as a primary information referrer. Librarians must now teach how to interact with AI, rather than just finding static data.</w:t>
      </w:r>
    </w:p>
    <w:p>
      <w:pPr>
        <w:numPr>
          <w:ilvl w:val="0"/>
          <w:numId w:val="1001"/>
        </w:numPr>
        <w:pStyle w:val="Compact"/>
      </w:pPr>
      <w:r>
        <w:rPr>
          <w:bCs/>
          <w:b/>
        </w:rPr>
        <w:t xml:space="preserve">Inclusivity Gaps:</w:t>
      </w:r>
      <w:r>
        <w:t xml:space="preserve"> </w:t>
      </w:r>
      <w:r>
        <w:t xml:space="preserve">While efforts are strong, ensuring that the most vulnerable populations (the homeless or undocumented immigrants) can access library services remains an ethical and practical challenge for the profession.</w:t>
      </w:r>
    </w:p>
    <w:bookmarkEnd w:id="29"/>
    <w:bookmarkStart w:id="30" w:name="v.-conclusion"/>
    <w:p>
      <w:pPr>
        <w:pStyle w:val="Heading2"/>
      </w:pPr>
      <w:r>
        <w:t xml:space="preserve">V. Conclusion</w:t>
      </w:r>
    </w:p>
    <w:p>
      <w:pPr>
        <w:pStyle w:val="FirstParagraph"/>
      </w:pPr>
      <w:r>
        <w:t xml:space="preserve">In conclusion, the librarian in Netherlands Amsterdam is no longer a passive guardian of books but an active agent of social and digital inclusion. The profession has successfully adapted to the unique cultural and technological landscape of this European city.</w:t>
      </w:r>
    </w:p>
    <w:p>
      <w:pPr>
        <w:pStyle w:val="BodyText"/>
      </w:pPr>
      <w:r>
        <w:t xml:space="preserve">This poster presentation underscores that the future of librarianship lies in its flexibility. By balancing the preservation of Dutch heritage with aggressive digital innovation, librarians are securing their relevance in society. For academic institutions and municipal bodies alike, supporting these professionals through continued training and adequate funding is essential for maintaining a knowledgeable and connected Amsterdam society.</w:t>
      </w:r>
    </w:p>
    <w:p>
      <w:pPr>
        <w:pStyle w:val="BodyText"/>
      </w:pPr>
      <w:r>
        <w:t xml:space="preserve">The modern librarian is the heart of the smart city, proving that even in an age of algorithms, human connection remains the most valuable resource.</w:t>
      </w:r>
    </w:p>
    <w:bookmarkEnd w:id="30"/>
    <w:bookmarkStart w:id="31" w:name="vii.-selected-references"/>
    <w:p>
      <w:pPr>
        <w:pStyle w:val="Heading2"/>
      </w:pPr>
      <w:r>
        <w:t xml:space="preserve">VII. Selected References</w:t>
      </w:r>
    </w:p>
    <w:p>
      <w:pPr>
        <w:numPr>
          <w:ilvl w:val="0"/>
          <w:numId w:val="1002"/>
        </w:numPr>
        <w:pStyle w:val="Compact"/>
      </w:pPr>
      <w:r>
        <w:t xml:space="preserve">Gemeente Amsterdam. (2021). *Municipal Library Annual Report: Community Impact and Digital Services*. Amsterdam City Archives.</w:t>
      </w:r>
    </w:p>
    <w:p>
      <w:pPr>
        <w:numPr>
          <w:ilvl w:val="0"/>
          <w:numId w:val="1002"/>
        </w:numPr>
        <w:pStyle w:val="Compact"/>
      </w:pPr>
      <w:r>
        <w:t xml:space="preserve">Jansen, H., &amp; De Vries, M. (2019). *Information Literacy in the Age of AI: Perspectives from Dutch Universities*. Journal of Information Science.</w:t>
      </w:r>
    </w:p>
    <w:p>
      <w:pPr>
        <w:numPr>
          <w:ilvl w:val="0"/>
          <w:numId w:val="1002"/>
        </w:numPr>
        <w:pStyle w:val="Compact"/>
      </w:pPr>
      <w:r>
        <w:t xml:space="preserve">IFLA. (2020). *Public Libraries and Development Strategy*. International Federation of Library Associations and Institutions.</w:t>
      </w:r>
    </w:p>
    <w:p>
      <w:pPr>
        <w:numPr>
          <w:ilvl w:val="0"/>
          <w:numId w:val="1002"/>
        </w:numPr>
        <w:pStyle w:val="Compact"/>
      </w:pPr>
      <w:r>
        <w:t xml:space="preserve">Van Dijk, J. (2018). *The Digital Divide in Urban Netherlands: The Role of Local Institutions*. Amsterdam University Press.</w:t>
      </w:r>
    </w:p>
    <w:p>
      <w:pPr>
        <w:pStyle w:val="FirstParagraph"/>
      </w:pPr>
      <w:r>
        <w:t xml:space="preserve">© 2023 Academic Poster Presentation Series. All rights reserved.</w:t>
      </w:r>
      <w:r>
        <w:br/>
      </w:r>
      <w:r>
        <w:t xml:space="preserve">Prepared for the International Conference on Library Science, Netherlands Amsterdam.</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Librarian: A Poster Presentation on Information Science in Netherlands Amsterdam</dc:title>
  <dc:creator/>
  <dc:language>en</dc:language>
  <cp:keywords/>
  <dcterms:created xsi:type="dcterms:W3CDTF">2026-07-30T06:32:10Z</dcterms:created>
  <dcterms:modified xsi:type="dcterms:W3CDTF">2026-07-30T06:32:10Z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