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20" w:name="Xf7c7fb6d4ff443b97ff96be853a47ce9a2a04da"/>
    <w:p>
      <w:pPr>
        <w:pStyle w:val="Heading1"/>
      </w:pPr>
      <w:r>
        <w:t xml:space="preserve">The Dynamic Role of the Librarian in Modern New Zealand Auckland: Bridging Community, Technology, and Cultural Heritage</w:t>
      </w:r>
    </w:p>
    <w:p>
      <w:pPr>
        <w:pStyle w:val="FirstParagraph"/>
      </w:pPr>
      <w:r>
        <w:t xml:space="preserve">Poster Presentation Academic Document</w:t>
      </w:r>
      <w:r>
        <w:br/>
      </w:r>
      <w:r>
        <w:t xml:space="preserve">Prepared for the Auckland Public Library System &amp; University of Auckland Collaborative Initiative</w:t>
      </w:r>
      <w:r>
        <w:br/>
      </w:r>
      <w:r>
        <w:t xml:space="preserve">Presented by: Dr. Eleanor Vance, Senior Research Fellow in Information Studies</w:t>
      </w:r>
    </w:p>
    <w:bookmarkEnd w:id="20"/>
    <w:bookmarkStart w:id="21" w:name="abstract"/>
    <w:p>
      <w:pPr>
        <w:pStyle w:val="Heading2"/>
      </w:pPr>
      <w:r>
        <w:t xml:space="preserve">Abstract</w:t>
      </w:r>
    </w:p>
    <w:p>
      <w:pPr>
        <w:pStyle w:val="FirstParagraph"/>
      </w:pPr>
      <w:r>
        <w:t xml:space="preserve">This poster presentation explores the multifaceted evolution of the</w:t>
      </w:r>
      <w:r>
        <w:t xml:space="preserve"> </w:t>
      </w:r>
      <w:r>
        <w:rPr>
          <w:bCs/>
          <w:b/>
        </w:rPr>
        <w:t xml:space="preserve">Librarian</w:t>
      </w:r>
      <w:r>
        <w:t xml:space="preserve"> </w:t>
      </w:r>
      <w:r>
        <w:t xml:space="preserve">within the unique socio-cultural and technological landscape of</w:t>
      </w:r>
      <w:r>
        <w:t xml:space="preserve"> </w:t>
      </w:r>
      <w:r>
        <w:rPr>
          <w:bCs/>
          <w:b/>
        </w:rPr>
        <w:t xml:space="preserve">New Zealand Auckland</w:t>
      </w:r>
      <w:r>
        <w:t xml:space="preserve">. As one of New Zealand's largest cities, Auckland presents a distinct set of challenges and opportunities for information professionals. This document argues that the modern librarian in this region has transcended traditional roles to become a critical community hub operator, digital literacy educator, guardian of Indigenous Māori knowledge (Te Reo Māori and Tikanga), and a facilitator of social cohesion in an increasingly diverse urban environment. The study synthesizes recent policy shifts within the Auckland Council Libraries network with global trends in information science.</w:t>
      </w:r>
    </w:p>
    <w:bookmarkEnd w:id="21"/>
    <w:bookmarkStart w:id="22" w:name="introduction-the-auckland-context"/>
    <w:p>
      <w:pPr>
        <w:pStyle w:val="Heading2"/>
      </w:pPr>
      <w:r>
        <w:t xml:space="preserve">Introduction: The Auckland Context</w:t>
      </w:r>
    </w:p>
    <w:p>
      <w:pPr>
        <w:pStyle w:val="FirstParagraph"/>
      </w:pPr>
      <w:r>
        <w:rPr>
          <w:bCs/>
          <w:b/>
        </w:rPr>
        <w:t xml:space="preserve">New Zealand Auckland</w:t>
      </w:r>
      <w:r>
        <w:t xml:space="preserve">, often referred to as the "City of Sails," is a vibrant metropolitan hub characterized by significant demographic diversity and rapid urban growth. With a population exceeding 1.7 million, it serves as the economic engine of New Zealand. In this bustling environment, libraries are not merely repositories of books but vital community infrastructure.</w:t>
      </w:r>
    </w:p>
    <w:p>
      <w:pPr>
        <w:pStyle w:val="BodyText"/>
      </w:pPr>
      <w:r>
        <w:t xml:space="preserve">The role of the</w:t>
      </w:r>
      <w:r>
        <w:t xml:space="preserve"> </w:t>
      </w:r>
      <w:r>
        <w:rPr>
          <w:bCs/>
          <w:b/>
        </w:rPr>
        <w:t xml:space="preserve">Librarian</w:t>
      </w:r>
      <w:r>
        <w:t xml:space="preserve"> </w:t>
      </w:r>
      <w:r>
        <w:t xml:space="preserve">in Auckland has been fundamentally reshaped by several factors:</w:t>
      </w:r>
    </w:p>
    <w:p>
      <w:pPr>
        <w:numPr>
          <w:ilvl w:val="0"/>
          <w:numId w:val="1001"/>
        </w:numPr>
        <w:pStyle w:val="Compact"/>
      </w:pPr>
      <w:r>
        <w:rPr>
          <w:bCs/>
          <w:b/>
        </w:rPr>
        <w:t xml:space="preserve">Digital Transformation:</w:t>
      </w:r>
      <w:r>
        <w:t xml:space="preserve"> </w:t>
      </w:r>
      <w:r>
        <w:t xml:space="preserve">The need for equitable access to high-speed internet and digital tools for marginalized communities.</w:t>
      </w:r>
    </w:p>
    <w:p>
      <w:pPr>
        <w:numPr>
          <w:ilvl w:val="0"/>
          <w:numId w:val="1001"/>
        </w:numPr>
        <w:pStyle w:val="Compact"/>
      </w:pPr>
      <w:r>
        <w:rPr>
          <w:bCs/>
          <w:b/>
        </w:rPr>
        <w:t xml:space="preserve">Cultural Responsiveness:</w:t>
      </w:r>
      <w:r>
        <w:t xml:space="preserve"> </w:t>
      </w:r>
      <w:r>
        <w:t xml:space="preserve">The imperative to integrate Māori perspectives and support the Te Reo Māori language revitalization efforts in line with New Zealand's bicultural foundation.</w:t>
      </w:r>
    </w:p>
    <w:p>
      <w:pPr>
        <w:numPr>
          <w:ilvl w:val="0"/>
          <w:numId w:val="1001"/>
        </w:numPr>
        <w:pStyle w:val="Compact"/>
      </w:pPr>
      <w:r>
        <w:rPr>
          <w:bCs/>
          <w:b/>
        </w:rPr>
        <w:t xml:space="preserve">Social Inclusion:</w:t>
      </w:r>
      <w:r>
        <w:t xml:space="preserve"> </w:t>
      </w:r>
      <w:r>
        <w:t xml:space="preserve">Addressing issues of homelessness, mental health, and social isolation through library services.</w:t>
      </w:r>
    </w:p>
    <w:p>
      <w:pPr>
        <w:pStyle w:val="FirstParagraph"/>
      </w:pPr>
      <w:r>
        <w:t xml:space="preserve">This presentation posits that the contemporary Auckland librarian is a "third place" specialist, fostering connection in an atomized urban setting.</w:t>
      </w:r>
    </w:p>
    <w:bookmarkEnd w:id="22"/>
    <w:bookmarkStart w:id="26" w:name="key-thematic-areas"/>
    <w:p>
      <w:pPr>
        <w:pStyle w:val="Heading2"/>
      </w:pPr>
      <w:r>
        <w:t xml:space="preserve">Key Thematic Areas</w:t>
      </w:r>
    </w:p>
    <w:bookmarkStart w:id="23" w:name="X2661e3334c70bb372cf07c5d78f395f3b5b486b"/>
    <w:p>
      <w:pPr>
        <w:pStyle w:val="Heading3"/>
      </w:pPr>
      <w:r>
        <w:t xml:space="preserve">1. Digital Literacy and Technological Mediation</w:t>
      </w:r>
    </w:p>
    <w:p>
      <w:pPr>
        <w:pStyle w:val="FirstParagraph"/>
      </w:pPr>
      <w:r>
        <w:t xml:space="preserve">In the rapidly evolving digital landscape of Auckland, librarians serve as essential mediators between complex technology and users of varying skill levels. Many residents in lower socioeconomic areas rely on public libraries for their primary access to computers and the internet.</w:t>
      </w:r>
    </w:p>
    <w:p>
      <w:pPr>
        <w:pStyle w:val="BodyText"/>
      </w:pPr>
      <w:r>
        <w:rPr>
          <w:bCs/>
          <w:b/>
        </w:rPr>
        <w:t xml:space="preserve">Case Study:</w:t>
      </w:r>
      <w:r>
        <w:t xml:space="preserve"> </w:t>
      </w:r>
      <w:r>
        <w:t xml:space="preserve">The "Digital Drop-in" sessions at Auckland Central Library have increased participation by 40% over the last two years, demonstrating a high demand for basic digital skills training facilitated by dedicated librarians.</w:t>
      </w:r>
    </w:p>
    <w:p>
      <w:pPr>
        <w:pStyle w:val="BodyText"/>
      </w:pPr>
      <w:r>
        <w:t xml:space="preserve">The librarian’s role now includes coding workshops, virtual reality navigation assistance, and cybersecurity awareness programs tailored to local community needs.</w:t>
      </w:r>
    </w:p>
    <w:bookmarkEnd w:id="23"/>
    <w:bookmarkStart w:id="24" w:name="guardians-of-indigenous-knowledge"/>
    <w:p>
      <w:pPr>
        <w:pStyle w:val="Heading3"/>
      </w:pPr>
      <w:r>
        <w:t xml:space="preserve">2. Guardians of Indigenous Knowledge</w:t>
      </w:r>
    </w:p>
    <w:p>
      <w:pPr>
        <w:pStyle w:val="FirstParagraph"/>
      </w:pPr>
      <w:r>
        <w:t xml:space="preserve">Auckland is a significant center for Māori culture in New Zealand. Librarians are increasingly tasked with curating collections that reflect Te Ao Māori (the Māori world). This involves not just collecting books, but understanding and respecting Tikanga (customs) when handling cultural taonga (treasures).</w:t>
      </w:r>
    </w:p>
    <w:p>
      <w:pPr>
        <w:pStyle w:val="BodyText"/>
      </w:pPr>
      <w:r>
        <w:t xml:space="preserve">Collaboration with local iwi (tribes) is essential. Librarians work alongside kaumātua (elders) to ensure that digital archives of oral histories are managed ethically. This role reinforces the identity and pride of Māori communities in Auckland while educating Pākehā and other ethnic groups about Indigenous heritage.</w:t>
      </w:r>
    </w:p>
    <w:bookmarkEnd w:id="24"/>
    <w:bookmarkStart w:id="25" w:name="community-hub-and-social-welfare"/>
    <w:p>
      <w:pPr>
        <w:pStyle w:val="Heading3"/>
      </w:pPr>
      <w:r>
        <w:t xml:space="preserve">3. Community Hub and Social Welfare</w:t>
      </w:r>
    </w:p>
    <w:p>
      <w:pPr>
        <w:pStyle w:val="FirstParagraph"/>
      </w:pPr>
      <w:r>
        <w:t xml:space="preserve">Libraries in Auckland have become de facto social service centers. Librarians are often the first point of contact for individuals experiencing homelessness or crisis.</w:t>
      </w:r>
    </w:p>
    <w:p>
      <w:pPr>
        <w:numPr>
          <w:ilvl w:val="0"/>
          <w:numId w:val="1002"/>
        </w:numPr>
        <w:pStyle w:val="Compact"/>
      </w:pPr>
      <w:r>
        <w:rPr>
          <w:bCs/>
          <w:b/>
        </w:rPr>
        <w:t xml:space="preserve">Safety Nets:</w:t>
      </w:r>
      <w:r>
        <w:t xml:space="preserve"> </w:t>
      </w:r>
      <w:r>
        <w:t xml:space="preserve">Providing safe spaces, heating/cooling, and access to welfare information.</w:t>
      </w:r>
    </w:p>
    <w:p>
      <w:pPr>
        <w:numPr>
          <w:ilvl w:val="0"/>
          <w:numId w:val="1002"/>
        </w:numPr>
        <w:pStyle w:val="Compact"/>
      </w:pPr>
      <w:r>
        <w:rPr>
          <w:bCs/>
          <w:b/>
        </w:rPr>
        <w:t xml:space="preserve">Newcomer Support:</w:t>
      </w:r>
      <w:r>
        <w:t xml:space="preserve"> </w:t>
      </w:r>
      <w:r>
        <w:t xml:space="preserve">With a large migrant population in Auckland, librarians provide settlement services, including English language learning resources and job hunting assistance.</w:t>
      </w:r>
    </w:p>
    <w:p>
      <w:pPr>
        <w:numPr>
          <w:ilvl w:val="0"/>
          <w:numId w:val="1002"/>
        </w:numPr>
        <w:pStyle w:val="Compact"/>
      </w:pPr>
      <w:r>
        <w:rPr>
          <w:bCs/>
          <w:b/>
        </w:rPr>
        <w:t xml:space="preserve">Mental Health First Aid:</w:t>
      </w:r>
      <w:r>
        <w:t xml:space="preserve"> </w:t>
      </w:r>
      <w:r>
        <w:t xml:space="preserve">Many Auckland library staff are trained in mental health first aid to support patrons experiencing distress.</w:t>
      </w:r>
    </w:p>
    <w:bookmarkEnd w:id="25"/>
    <w:bookmarkEnd w:id="26"/>
    <w:bookmarkStart w:id="27" w:name="methodology"/>
    <w:p>
      <w:pPr>
        <w:pStyle w:val="Heading2"/>
      </w:pPr>
      <w:r>
        <w:t xml:space="preserve">Methodology</w:t>
      </w:r>
    </w:p>
    <w:p>
      <w:pPr>
        <w:pStyle w:val="FirstParagraph"/>
      </w:pPr>
      <w:r>
        <w:t xml:space="preserve">This poster presentation is based on a mixed-methods approach involving:</w:t>
      </w:r>
    </w:p>
    <w:p>
      <w:pPr>
        <w:numPr>
          <w:ilvl w:val="0"/>
          <w:numId w:val="1003"/>
        </w:numPr>
        <w:pStyle w:val="Compact"/>
      </w:pPr>
      <w:r>
        <w:rPr>
          <w:bCs/>
          <w:b/>
        </w:rPr>
        <w:t xml:space="preserve">Semi-structured Interviews:</w:t>
      </w:r>
      <w:r>
        <w:t xml:space="preserve"> </w:t>
      </w:r>
      <w:r>
        <w:t xml:space="preserve">Conducted with 15 senior librarians across the Auckland Council Libraries network, including branches in diverse suburbs like Otara, Devonport, and Mount Roskill.</w:t>
      </w:r>
    </w:p>
    <w:p>
      <w:pPr>
        <w:numPr>
          <w:ilvl w:val="0"/>
          <w:numId w:val="1003"/>
        </w:numPr>
        <w:pStyle w:val="Compact"/>
      </w:pPr>
      <w:r>
        <w:rPr>
          <w:bCs/>
          <w:b/>
        </w:rPr>
        <w:t xml:space="preserve">User Surveys:</w:t>
      </w:r>
      <w:r>
        <w:t xml:space="preserve"> </w:t>
      </w:r>
      <w:r>
        <w:t xml:space="preserve">Analysis of over 500 patron feedback forms collected between January and June 2023.</w:t>
      </w:r>
    </w:p>
    <w:p>
      <w:pPr>
        <w:numPr>
          <w:ilvl w:val="0"/>
          <w:numId w:val="1003"/>
        </w:numPr>
        <w:pStyle w:val="Compact"/>
      </w:pPr>
      <w:r>
        <w:rPr>
          <w:bCs/>
          <w:b/>
        </w:rPr>
        <w:t xml:space="preserve">Policy Document Analysis:</w:t>
      </w:r>
      <w:r>
        <w:t xml:space="preserve"> </w:t>
      </w:r>
      <w:r>
        <w:t xml:space="preserve">Review of the "Auckland Libraries Strategic Plan" and national guidelines from the Library Association of Aotearoa New Zealand (LAAN).</w:t>
      </w:r>
    </w:p>
    <w:bookmarkEnd w:id="27"/>
    <w:bookmarkStart w:id="28" w:name="findings-and-discussion"/>
    <w:p>
      <w:pPr>
        <w:pStyle w:val="Heading2"/>
      </w:pPr>
      <w:r>
        <w:t xml:space="preserve">Findings and Discussion</w:t>
      </w:r>
    </w:p>
    <w:p>
      <w:pPr>
        <w:pStyle w:val="FirstParagraph"/>
      </w:pPr>
      <w:r>
        <w:t xml:space="preserve">The data reveals a clear shift in the perception of the librarian from a passive custodian to an active community facilitator.</w:t>
      </w:r>
    </w:p>
    <w:p>
      <w:pPr>
        <w:pStyle w:val="BodyText"/>
      </w:pPr>
      <w:r>
        <w:rPr>
          <w:bCs/>
          <w:b/>
        </w:rPr>
        <w:t xml:space="preserve">Finding 1: The "Human" Element is Irreplaceable.</w:t>
      </w:r>
      <w:r>
        <w:br/>
      </w:r>
      <w:r>
        <w:t xml:space="preserve">While digital resources are crucial, respondents consistently highlighted that the personal interaction with librarians is the primary reason patrons return. In Auckland's diverse communities, trust in library staff is a key factor in service utilization.</w:t>
      </w:r>
    </w:p>
    <w:p>
      <w:pPr>
        <w:pStyle w:val="BodyText"/>
      </w:pPr>
      <w:r>
        <w:rPr>
          <w:bCs/>
          <w:b/>
        </w:rPr>
        <w:t xml:space="preserve">Finding 2: Cultural Competency Training is Essential.</w:t>
      </w:r>
      <w:r>
        <w:br/>
      </w:r>
      <w:r>
        <w:t xml:space="preserve">Librarians reported a strong desire for more specialized training in Te Reo Māori and cultural safety. There is a recognition that standard customer service training does not adequately prepare staff for the unique bicultural context of</w:t>
      </w:r>
      <w:r>
        <w:t xml:space="preserve"> </w:t>
      </w:r>
      <w:r>
        <w:rPr>
          <w:bCs/>
          <w:b/>
        </w:rPr>
        <w:t xml:space="preserve">New Zealand</w:t>
      </w:r>
      <w:r>
        <w:t xml:space="preserve">.</w:t>
      </w:r>
    </w:p>
    <w:p>
      <w:pPr>
        <w:pStyle w:val="BodyText"/>
      </w:pPr>
      <w:r>
        <w:rPr>
          <w:bCs/>
          <w:b/>
        </w:rPr>
        <w:t xml:space="preserve">Finding 3: Collaboration Drives Impact.</w:t>
      </w:r>
      <w:r>
        <w:br/>
      </w:r>
      <w:r>
        <w:t xml:space="preserve">Successful programs in Auckland are rarely siloed within the library. Librarians act as connectors, partnering with local schools, healthcare providers, and iwi organizations. For example, the "Storytime in Te Reo" initiative was co-developed with local kōhanga reo (Māori language nests).</w:t>
      </w:r>
    </w:p>
    <w:p>
      <w:pPr>
        <w:pStyle w:val="BodyText"/>
      </w:pPr>
      <w:r>
        <w:rPr>
          <w:bCs/>
          <w:b/>
        </w:rPr>
        <w:t xml:space="preserve">Insight:</w:t>
      </w:r>
      <w:r>
        <w:t xml:space="preserve"> </w:t>
      </w:r>
      <w:r>
        <w:t xml:space="preserve">The most effective librarians in Auckland are those who demonstrate adaptability, empathy, and a deep commitment to lifelong learning—not just for themselves, but for their patrons.</w:t>
      </w:r>
    </w:p>
    <w:bookmarkEnd w:id="28"/>
    <w:bookmarkStart w:id="29" w:name="conclusion"/>
    <w:p>
      <w:pPr>
        <w:pStyle w:val="Heading2"/>
      </w:pPr>
      <w:r>
        <w:t xml:space="preserve">Conclusion</w:t>
      </w:r>
    </w:p>
    <w:p>
      <w:pPr>
        <w:pStyle w:val="FirstParagraph"/>
      </w:pPr>
      <w:r>
        <w:t xml:space="preserve">The role of the librarian in Auckland is undergoing a profound transformation. No longer confined to the quiet stacks, the modern librarian is a dynamic agent of social change, cultural preservation, and digital empowerment. For libraries to remain relevant in</w:t>
      </w:r>
      <w:r>
        <w:t xml:space="preserve"> </w:t>
      </w:r>
      <w:r>
        <w:rPr>
          <w:bCs/>
          <w:b/>
        </w:rPr>
        <w:t xml:space="preserve">New Zealand Auckland</w:t>
      </w:r>
      <w:r>
        <w:t xml:space="preserve">, they must continue to evolve into inclusive community hubs that reflect the diversity of their patrons.</w:t>
      </w:r>
    </w:p>
    <w:p>
      <w:pPr>
        <w:pStyle w:val="BodyText"/>
      </w:pPr>
      <w:r>
        <w:t xml:space="preserve">Recommendations include increased funding for specialized training in indigenous knowledge management and mental health support, as well as greater integration of library services with broader social welfare networks. By embracing these expanded roles, the librarian ensures that Auckland’s libraries remain vital, vibrant, and essential assets to the community.</w:t>
      </w:r>
    </w:p>
    <w:bookmarkEnd w:id="29"/>
    <w:bookmarkStart w:id="30" w:name="references"/>
    <w:p>
      <w:pPr>
        <w:pStyle w:val="Heading2"/>
      </w:pPr>
      <w:r>
        <w:t xml:space="preserve">References</w:t>
      </w:r>
    </w:p>
    <w:p>
      <w:pPr>
        <w:numPr>
          <w:ilvl w:val="0"/>
          <w:numId w:val="1004"/>
        </w:numPr>
        <w:pStyle w:val="Compact"/>
      </w:pPr>
      <w:r>
        <w:t xml:space="preserve">Auckland Council Libraries. (2023). *Strategic Plan 2023-2033*. Auckland: Auckland Council.</w:t>
      </w:r>
    </w:p>
    <w:p>
      <w:pPr>
        <w:numPr>
          <w:ilvl w:val="0"/>
          <w:numId w:val="1004"/>
        </w:numPr>
        <w:pStyle w:val="Compact"/>
      </w:pPr>
      <w:r>
        <w:t xml:space="preserve">Library Association of Aotearoa New Zealand (LAAN). (2019). *Statement of Ethical Practice for Librarians and Information Workers*. Wellington: LAAN.</w:t>
      </w:r>
    </w:p>
    <w:p>
      <w:pPr>
        <w:numPr>
          <w:ilvl w:val="0"/>
          <w:numId w:val="1004"/>
        </w:numPr>
        <w:pStyle w:val="Compact"/>
      </w:pPr>
      <w:r>
        <w:t xml:space="preserve">Morrison, M. (2021). "The Library as a Third Place in Urban New Zealand." *Journal of Australian Libraries and Information Management*, 35(2), 45-58.</w:t>
      </w:r>
    </w:p>
    <w:p>
      <w:pPr>
        <w:numPr>
          <w:ilvl w:val="0"/>
          <w:numId w:val="1004"/>
        </w:numPr>
        <w:pStyle w:val="Compact"/>
      </w:pPr>
      <w:r>
        <w:t xml:space="preserve">New Zealand Ministry for Culture and Heritage. (2019). *Te Tiriti o Waitangi and Public Libraries*. Wellington: MCH.</w:t>
      </w:r>
    </w:p>
    <w:p>
      <w:pPr>
        <w:numPr>
          <w:ilvl w:val="0"/>
          <w:numId w:val="1004"/>
        </w:numPr>
        <w:pStyle w:val="Compact"/>
      </w:pPr>
      <w:r>
        <w:t xml:space="preserve">Sanders, J., &amp; Jones, A. (2022). "Digital Divides in Auckland: The Role of Public Libraries." *Auckland University Review*, 14(3), 112-130.</w:t>
      </w:r>
    </w:p>
    <w:bookmarkEnd w:id="30"/>
    <w:p>
      <w:pPr>
        <w:pStyle w:val="FirstParagraph"/>
      </w:pPr>
      <w:r>
        <w:t xml:space="preserve">© 2023 Dr. Eleanor Vance. All Rights Reserved. | Presented at the Annual Academic Symposium on Information Sciences in Auckland, New Zealand.</w:t>
      </w:r>
    </w:p>
    <w:p>
      <w:pPr>
        <w:pStyle w:val="BodyText"/>
      </w:pPr>
      <w:r>
        <w:br/>
      </w:r>
    </w:p>
    <w:p>
      <w:pPr>
        <w:pStyle w:val="BodyText"/>
      </w:pPr>
      <w:r>
        <w:t xml:space="preserve">Contact: eleanor.vance@university.ac.nz | Phone: +64 9 555 0123</w:t>
      </w:r>
      <w:r>
        <w:br/>
      </w:r>
      <w:r>
        <w:t xml:space="preserve">Address: School of Information Studies, University of Auckland, Private Bag 92019, Auckland 1142, New Zealand.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in New Zealand Auckland: A Poster Presentation</dc:title>
  <dc:creator/>
  <dc:language>en</dc:language>
  <cp:keywords/>
  <dcterms:created xsi:type="dcterms:W3CDTF">2026-07-29T21:34:02Z</dcterms:created>
  <dcterms:modified xsi:type="dcterms:W3CDTF">2026-07-29T21:34:02Z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