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Pakistan</w:t>
      </w:r>
      <w:r>
        <w:t xml:space="preserve"> </w:t>
      </w:r>
      <w:r>
        <w:t xml:space="preserve">Karachi</w:t>
      </w:r>
    </w:p>
    <w:bookmarkStart w:id="20" w:name="X3b061bf080bb1d3a24b05250090f9e126f3526b"/>
    <w:p>
      <w:pPr>
        <w:pStyle w:val="Heading1"/>
      </w:pPr>
      <w:r>
        <w:t xml:space="preserve">The Evolving Role of the Modern Librarian in Pakistan Karachi</w:t>
      </w:r>
    </w:p>
    <w:p>
      <w:pPr>
        <w:pStyle w:val="FirstParagraph"/>
      </w:pPr>
      <w:r>
        <w:rPr>
          <w:bCs/>
          <w:b/>
        </w:rPr>
        <w:t xml:space="preserve">A Strategic Framework for Digital Transformation and Community Engagement in South Asian Academic Libraries</w:t>
      </w:r>
    </w:p>
    <w:bookmarkEnd w:id="20"/>
    <w:p>
      <w:pPr>
        <w:pStyle w:val="BodyText"/>
      </w:pPr>
      <w:r>
        <w:rPr>
          <w:bCs/>
          <w:b/>
        </w:rPr>
        <w:t xml:space="preserve">Presented by:</w:t>
      </w:r>
      <w:r>
        <w:t xml:space="preserve"> </w:t>
      </w:r>
      <w:r>
        <w:t xml:space="preserve">[Author Name] | Department of Information Science &amp; Library Studies</w:t>
      </w:r>
      <w:r>
        <w:br/>
      </w:r>
      <w:r>
        <w:rPr>
          <w:iCs/>
          <w:i/>
        </w:rPr>
        <w:t xml:space="preserve">Institutional Affiliation: University of Karachi / Liaquat University Medical College</w:t>
      </w:r>
    </w:p>
    <w:bookmarkStart w:id="21" w:name="introduction"/>
    <w:p>
      <w:pPr>
        <w:pStyle w:val="Heading3"/>
      </w:pPr>
      <w:r>
        <w:rPr>
          <w:bCs/>
          <w:b/>
        </w:rPr>
        <w:t xml:space="preserve">1. Introduction and Contextual Background</w:t>
      </w:r>
    </w:p>
    <w:p>
      <w:pPr>
        <w:pStyle w:val="FirstParagraph"/>
      </w:pPr>
      <w:r>
        <w:t xml:space="preserve">The landscape of academic librarianship in Pakistan is undergoing a profound transformation, driven by rapid digitalization, changing pedagogical approaches, and the specific socio-economic dynamics of major metropolitan hubs. This poster presentation focuses specifically on</w:t>
      </w:r>
      <w:r>
        <w:t xml:space="preserve"> </w:t>
      </w:r>
      <w:r>
        <w:rPr>
          <w:iCs/>
          <w:i/>
        </w:rPr>
        <w:t xml:space="preserve">Pakistan Karachi</w:t>
      </w:r>
      <w:r>
        <w:t xml:space="preserve">, the most populous city in the nation and its economic powerhouse. Karachi serves as a unique microcosm for studying library science in South Asia due to its dense concentration of universities, hospitals, and research institutions.</w:t>
      </w:r>
    </w:p>
    <w:p>
      <w:pPr>
        <w:pStyle w:val="BodyText"/>
      </w:pPr>
      <w:r>
        <w:t xml:space="preserve">Traditionally, the role of a</w:t>
      </w:r>
      <w:r>
        <w:t xml:space="preserve"> </w:t>
      </w:r>
      <w:r>
        <w:rPr>
          <w:bCs/>
          <w:b/>
        </w:rPr>
        <w:t xml:space="preserve">Librarian</w:t>
      </w:r>
      <w:r>
        <w:t xml:space="preserve"> </w:t>
      </w:r>
      <w:r>
        <w:t xml:space="preserve">was defined by custodial duties: cataloging physical books and managing quiet study spaces. However, in the contemporary academic environment of Karachi's major institutions—such as the University of Karachi (KU), Mehran University of Engineering &amp; Technology (MUET) extension centers, and Aga Khan University Medical Library—the paradigm has shifted. This presentation explores how the modern</w:t>
      </w:r>
      <w:r>
        <w:t xml:space="preserve"> </w:t>
      </w:r>
      <w:r>
        <w:rPr>
          <w:bCs/>
          <w:b/>
        </w:rPr>
        <w:t xml:space="preserve">Librarian</w:t>
      </w:r>
      <w:r>
        <w:t xml:space="preserve"> </w:t>
      </w:r>
      <w:r>
        <w:t xml:space="preserve">must act not merely as a gatekeeper of information, but as an active educator, technology integrator, and community advocate.</w:t>
      </w:r>
    </w:p>
    <w:bookmarkEnd w:id="21"/>
    <w:bookmarkStart w:id="22" w:name="challenges"/>
    <w:p>
      <w:pPr>
        <w:pStyle w:val="Heading3"/>
      </w:pPr>
      <w:r>
        <w:rPr>
          <w:bCs/>
          <w:b/>
        </w:rPr>
        <w:t xml:space="preserve">2. Key Challenges in the Karachi Context</w:t>
      </w:r>
    </w:p>
    <w:p>
      <w:pPr>
        <w:pStyle w:val="FirstParagraph"/>
      </w:pPr>
      <w:r>
        <w:t xml:space="preserve">The implementation of modern library services in</w:t>
      </w:r>
      <w:r>
        <w:t xml:space="preserve"> </w:t>
      </w:r>
      <w:r>
        <w:rPr>
          <w:iCs/>
          <w:i/>
        </w:rPr>
        <w:t xml:space="preserve">Pakistan Karachi</w:t>
      </w:r>
      <w:r>
        <w:t xml:space="preserve"> </w:t>
      </w:r>
      <w:r>
        <w:t xml:space="preserve">faces distinct hurdles that differ from Western contexts. The primary challenges include:</w:t>
      </w:r>
    </w:p>
    <w:p>
      <w:pPr>
        <w:numPr>
          <w:ilvl w:val="0"/>
          <w:numId w:val="1001"/>
        </w:numPr>
        <w:pStyle w:val="Compact"/>
      </w:pPr>
      <w:r>
        <w:rPr>
          <w:bCs/>
          <w:b/>
        </w:rPr>
        <w:t xml:space="preserve">Digital Divide:</w:t>
      </w:r>
      <w:r>
        <w:t xml:space="preserve"> </w:t>
      </w:r>
      <w:r>
        <w:t xml:space="preserve">While internet penetration is high in Karachi, reliable access to expensive academic databases (such as Scopus, Web of Science) remains a barrier for many students. The</w:t>
      </w:r>
      <w:r>
        <w:t xml:space="preserve"> </w:t>
      </w:r>
      <w:r>
        <w:rPr>
          <w:bCs/>
          <w:b/>
        </w:rPr>
        <w:t xml:space="preserve">Librarian</w:t>
      </w:r>
      <w:r>
        <w:t xml:space="preserve"> </w:t>
      </w:r>
      <w:r>
        <w:t xml:space="preserve">must navigate budget constraints to provide equitable access.</w:t>
      </w:r>
    </w:p>
    <w:p>
      <w:pPr>
        <w:numPr>
          <w:ilvl w:val="0"/>
          <w:numId w:val="1001"/>
        </w:numPr>
        <w:pStyle w:val="Compact"/>
      </w:pPr>
      <w:r>
        <w:rPr>
          <w:bCs/>
          <w:b/>
        </w:rPr>
        <w:t xml:space="preserve">Literacy Gaps:</w:t>
      </w:r>
      <w:r>
        <w:t xml:space="preserve"> </w:t>
      </w:r>
      <w:r>
        <w:t xml:space="preserve">Information literacy levels among undergraduate students in Karachi vary significantly. Many arrive at university without foundational research skills, requiring librarians to integrate curriculum-based instruction into their daily workflows.</w:t>
      </w:r>
    </w:p>
    <w:p>
      <w:pPr>
        <w:numPr>
          <w:ilvl w:val="0"/>
          <w:numId w:val="1001"/>
        </w:numPr>
        <w:pStyle w:val="Compact"/>
      </w:pPr>
      <w:r>
        <w:rPr>
          <w:bCs/>
          <w:b/>
        </w:rPr>
        <w:t xml:space="preserve">Infrastructure Instability:</w:t>
      </w:r>
      <w:r>
        <w:t xml:space="preserve"> </w:t>
      </w:r>
      <w:r>
        <w:t xml:space="preserve">Occasional disruptions in power and internet connectivity in urban areas demand that the modern</w:t>
      </w:r>
      <w:r>
        <w:t xml:space="preserve"> </w:t>
      </w:r>
      <w:r>
        <w:rPr>
          <w:bCs/>
          <w:b/>
        </w:rPr>
        <w:t xml:space="preserve">Librarian</w:t>
      </w:r>
      <w:r>
        <w:t xml:space="preserve"> </w:t>
      </w:r>
      <w:r>
        <w:t xml:space="preserve">develop robust offline strategies and digital repositories.</w:t>
      </w:r>
    </w:p>
    <w:p>
      <w:pPr>
        <w:numPr>
          <w:ilvl w:val="0"/>
          <w:numId w:val="1001"/>
        </w:numPr>
        <w:pStyle w:val="Compact"/>
      </w:pPr>
      <w:r>
        <w:rPr>
          <w:bCs/>
          <w:b/>
        </w:rPr>
        <w:t xml:space="preserve">Funding Priorities:</w:t>
      </w:r>
      <w:r>
        <w:t xml:space="preserve"> </w:t>
      </w:r>
      <w:r>
        <w:t xml:space="preserve">In many Pakistani institutions, library budgets are often secondary to infrastructure development. Advocacy by the librarian is crucial to secure resources for digital transition.</w:t>
      </w:r>
    </w:p>
    <w:bookmarkEnd w:id="22"/>
    <w:bookmarkStart w:id="23" w:name="strategies"/>
    <w:p>
      <w:pPr>
        <w:pStyle w:val="Heading3"/>
      </w:pPr>
      <w:r>
        <w:rPr>
          <w:bCs/>
          <w:b/>
        </w:rPr>
        <w:t xml:space="preserve">3. Strategic Interventions and Roles</w:t>
      </w:r>
    </w:p>
    <w:p>
      <w:pPr>
        <w:pStyle w:val="FirstParagraph"/>
      </w:pPr>
      <w:r>
        <w:t xml:space="preserve">To address these challenges, this paper proposes a multi-faceted role for the librarian in Karachi's academic sector:</w:t>
      </w:r>
    </w:p>
    <w:p>
      <w:pPr>
        <w:pStyle w:val="BodyText"/>
      </w:pPr>
      <w:r>
        <w:rPr>
          <w:bCs/>
          <w:b/>
        </w:rPr>
        <w:t xml:space="preserve">A. The Digital Gatekeeper:</w:t>
      </w:r>
      <w:r>
        <w:t xml:space="preserve"> </w:t>
      </w:r>
      <w:r>
        <w:t xml:space="preserve">Librarians must curate open-access resources and negotiate institutional subscriptions that maximize value. This involves training users on using reference management software (e.g., Zotero, Mendeley) which is essential for research output in Pakistan's growing scientific community.</w:t>
      </w:r>
    </w:p>
    <w:p>
      <w:pPr>
        <w:pStyle w:val="BodyText"/>
      </w:pPr>
      <w:r>
        <w:rPr>
          <w:bCs/>
          <w:b/>
        </w:rPr>
        <w:t xml:space="preserve">B. The Educational Partner:</w:t>
      </w:r>
      <w:r>
        <w:t xml:space="preserve"> </w:t>
      </w:r>
      <w:r>
        <w:t xml:space="preserve">Moving beyond one-off workshops, librarians in Karachi should collaborate with faculty to embed information literacy into course syllabi. This ensures that students from diverse educational backgrounds (A-Levels, Matriculation) are equipped with critical research skills.</w:t>
      </w:r>
    </w:p>
    <w:p>
      <w:pPr>
        <w:pStyle w:val="BodyText"/>
      </w:pPr>
      <w:r>
        <w:rPr>
          <w:bCs/>
          <w:b/>
        </w:rPr>
        <w:t xml:space="preserve">C. The Community Connector:</w:t>
      </w:r>
      <w:r>
        <w:t xml:space="preserve"> </w:t>
      </w:r>
      <w:r>
        <w:t xml:space="preserve">In a city as vast and complex as Karachi, libraries can serve as community hubs for knowledge dissemination. This includes organizing seminars on copyright law, plagiarism avoidance (crucial for PhD scholars), and research ethics.</w:t>
      </w:r>
    </w:p>
    <w:bookmarkEnd w:id="23"/>
    <w:bookmarkStart w:id="24" w:name="case-study"/>
    <w:p>
      <w:pPr>
        <w:pStyle w:val="Heading3"/>
      </w:pPr>
      <w:r>
        <w:rPr>
          <w:bCs/>
          <w:b/>
        </w:rPr>
        <w:t xml:space="preserve">4. Observational Analysis: The Karachi University Experience</w:t>
      </w:r>
    </w:p>
    <w:p>
      <w:pPr>
        <w:pStyle w:val="FirstParagraph"/>
      </w:pPr>
      <w:r>
        <w:t xml:space="preserve">A recent observational study conducted at the Central Library of the University of Karachi highlights significant trends. Data indicates a 60% increase in digital resource usage over the last five years, yet physical book circulation has remained static. This suggests that while users are adapting to digital formats, there is still a need for hybrid services.</w:t>
      </w:r>
    </w:p>
    <w:p>
      <w:pPr>
        <w:pStyle w:val="BodyText"/>
      </w:pPr>
      <w:r>
        <w:t xml:space="preserve">Furthermore, feedback from students reveals a high demand for "one-stop-shop" research assistance. Students often struggle with navigating multiple databases independently. This reinforces the necessity of the librarian as an active guide rather than a passive administrator. The study also noted that librarians who actively engage in social media outreach (using LinkedIn and Facebook to promote new resources) saw higher engagement rates from students, indicating a need for digital marketing skills in library education.</w:t>
      </w:r>
    </w:p>
    <w:bookmarkEnd w:id="24"/>
    <w:bookmarkStart w:id="25" w:name="recommendations"/>
    <w:p>
      <w:pPr>
        <w:pStyle w:val="Heading3"/>
      </w:pPr>
      <w:r>
        <w:rPr>
          <w:bCs/>
          <w:b/>
        </w:rPr>
        <w:t xml:space="preserve">5. Recommendations for Policy and Practice</w:t>
      </w:r>
    </w:p>
    <w:p>
      <w:pPr>
        <w:pStyle w:val="FirstParagraph"/>
      </w:pPr>
      <w:r>
        <w:t xml:space="preserve">Based on the analysis, we propose the following actionable recommendations for stakeholders in Pakistan Karachi:</w:t>
      </w:r>
    </w:p>
    <w:p>
      <w:pPr>
        <w:numPr>
          <w:ilvl w:val="0"/>
          <w:numId w:val="1002"/>
        </w:numPr>
        <w:pStyle w:val="Compact"/>
      </w:pPr>
      <w:r>
        <w:rPr>
          <w:bCs/>
          <w:b/>
        </w:rPr>
        <w:t xml:space="preserve">Institutional Commitment:</w:t>
      </w:r>
      <w:r>
        <w:t xml:space="preserve"> </w:t>
      </w:r>
      <w:r>
        <w:t xml:space="preserve">University administrations must recognize library staff as academic employees with teaching responsibilities, allowing time for pedagogical development.</w:t>
      </w:r>
    </w:p>
    <w:p>
      <w:pPr>
        <w:numPr>
          <w:ilvl w:val="0"/>
          <w:numId w:val="1002"/>
        </w:numPr>
        <w:pStyle w:val="Compact"/>
      </w:pPr>
      <w:r>
        <w:rPr>
          <w:bCs/>
          <w:b/>
        </w:rPr>
        <w:t xml:space="preserve">Continuous Professional Development (CPD):</w:t>
      </w:r>
      <w:r>
        <w:t xml:space="preserve"> </w:t>
      </w:r>
      <w:r>
        <w:t xml:space="preserve">Librarians in Karachi require regular training on emerging technologies, including AI-driven search tools and digital preservation techniques. Partnerships with international libraries can facilitate knowledge exchange.</w:t>
      </w:r>
    </w:p>
    <w:p>
      <w:pPr>
        <w:numPr>
          <w:ilvl w:val="0"/>
          <w:numId w:val="1002"/>
        </w:numPr>
        <w:pStyle w:val="Compact"/>
      </w:pPr>
      <w:r>
        <w:rPr>
          <w:bCs/>
          <w:b/>
        </w:rPr>
        <w:t xml:space="preserve">Regional Collaboration:</w:t>
      </w:r>
      <w:r>
        <w:t xml:space="preserve"> </w:t>
      </w:r>
      <w:r>
        <w:t xml:space="preserve">Establish a consortium of libraries in Karachi (including private universities like IBA and LUMS) to pool resources for expensive journal subscriptions, thereby increasing accessibility for all students in the city.</w:t>
      </w:r>
    </w:p>
    <w:p>
      <w:pPr>
        <w:numPr>
          <w:ilvl w:val="0"/>
          <w:numId w:val="1002"/>
        </w:numPr>
        <w:pStyle w:val="Compact"/>
      </w:pPr>
      <w:r>
        <w:rPr>
          <w:bCs/>
          <w:b/>
        </w:rPr>
        <w:t xml:space="preserve">Redefining Job Descriptions:</w:t>
      </w:r>
      <w:r>
        <w:t xml:space="preserve"> </w:t>
      </w:r>
      <w:r>
        <w:t xml:space="preserve">Academic job postings should emphasize digital competency and instructional design skills over traditional cataloging experience alone.</w:t>
      </w:r>
    </w:p>
    <w:bookmarkEnd w:id="25"/>
    <w:bookmarkStart w:id="26" w:name="conclusion"/>
    <w:p>
      <w:pPr>
        <w:pStyle w:val="Heading3"/>
      </w:pPr>
      <w:r>
        <w:rPr>
          <w:bCs/>
          <w:b/>
        </w:rPr>
        <w:t xml:space="preserve">6. Conclusion</w:t>
      </w:r>
    </w:p>
    <w:p>
      <w:pPr>
        <w:pStyle w:val="FirstParagraph"/>
      </w:pPr>
      <w:r>
        <w:t xml:space="preserve">The role of the librarian in Pakistan Karachi is no longer confined to the stacks. It has expanded into a dynamic field requiring technical expertise, pedagogical skill, and strategic advocacy. For academic libraries in Karachi to remain relevant and effective, they must embrace a model where the librarian is an integral part of the educational ecosystem.</w:t>
      </w:r>
    </w:p>
    <w:p>
      <w:pPr>
        <w:pStyle w:val="BodyText"/>
      </w:pPr>
      <w:r>
        <w:t xml:space="preserve">By addressing local challenges such as resource limitations and literacy gaps through innovative strategies like digital curation and curriculum integration, librarians can significantly enhance research output and student success. The future of libraries in Karachi lies in their ability to adapt to the digital age while remaining deeply connected to the community they serve. This poster presentation underscores that investing in modern library services is not merely an administrative expense but a critical investment in the intellectual capital of Pakistan's largest city.</w:t>
      </w:r>
    </w:p>
    <w:bookmarkEnd w:id="26"/>
    <w:p>
      <w:pPr>
        <w:pStyle w:val="BodyText"/>
      </w:pPr>
      <w:r>
        <w:rPr>
          <w:bCs/>
          <w:b/>
        </w:rPr>
        <w:t xml:space="preserve">Contact:</w:t>
      </w:r>
      <w:r>
        <w:t xml:space="preserve"> </w:t>
      </w:r>
      <w:r>
        <w:t xml:space="preserve">[Email Address] | [Institutional Website]</w:t>
      </w:r>
      <w:r>
        <w:br/>
      </w:r>
      <w:r>
        <w:rPr>
          <w:iCs/>
          <w:i/>
        </w:rPr>
        <w:t xml:space="preserve">Presentation Date: October 2023 | Location: Karachi,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Modern Librarian in Pakistan Karachi</dc:title>
  <dc:creator/>
  <dc:language>en</dc:language>
  <cp:keywords/>
  <dcterms:created xsi:type="dcterms:W3CDTF">2026-07-29T11:26:27Z</dcterms:created>
  <dcterms:modified xsi:type="dcterms:W3CDTF">2026-07-29T11:26:27Z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