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20" w:name="X5cd2222417cfeb5ca336dab37a452ca31e0a852"/>
    <w:p>
      <w:pPr>
        <w:pStyle w:val="Heading1"/>
      </w:pPr>
      <w:r>
        <w:t xml:space="preserve">The Strategic Librarian: Bridging Information Science and Digital Innovation in Qatar Doha</w:t>
      </w:r>
    </w:p>
    <w:p>
      <w:pPr>
        <w:pStyle w:val="FirstParagraph"/>
      </w:pPr>
      <w:r>
        <w:t xml:space="preserve">Presented at the Academic Library Conference</w:t>
      </w:r>
      <w:r>
        <w:br/>
      </w:r>
      <w:r>
        <w:t xml:space="preserve">By: Senior Research Team on Information Systems</w:t>
      </w:r>
      <w:r>
        <w:br/>
      </w:r>
      <w:r>
        <w:t xml:space="preserve">Location Context: Qatar Doha, State of Qatar</w:t>
      </w:r>
      <w:r>
        <w:br/>
      </w:r>
    </w:p>
    <w:bookmarkEnd w:id="20"/>
    <w:bookmarkStart w:id="22" w:name="introduction"/>
    <w:bookmarkStart w:id="21" w:name="abstract"/>
    <w:p>
      <w:pPr>
        <w:pStyle w:val="Heading2"/>
      </w:pPr>
      <w:r>
        <w:t xml:space="preserve">1.0 Abstract</w:t>
      </w:r>
    </w:p>
    <w:p>
      <w:pPr>
        <w:pStyle w:val="FirstParagraph"/>
      </w:pPr>
      <w:r>
        <w:rPr>
          <w:bCs/>
          <w:b/>
        </w:rPr>
        <w:t xml:space="preserve">Contact for Further Information:</w:t>
      </w:r>
      <w:r>
        <w:br/>
      </w:r>
      <w:r>
        <w:t xml:space="preserve">Email: research.team@qatar-academic-library.org</w:t>
      </w:r>
      <w:r>
        <w:br/>
      </w:r>
      <w:r>
        <w:t xml:space="preserve">Website: www.qatardoha-librarians-strategy.qa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Evolving Role of the Librarian in Qatar Doha</dc:title>
  <dc:creator/>
  <dc:language>en</dc:language>
  <cp:keywords/>
  <dcterms:created xsi:type="dcterms:W3CDTF">2026-07-29T17:26:50Z</dcterms:created>
  <dcterms:modified xsi:type="dcterms:W3CDTF">2026-07-29T17:26:50Z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