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Cape</w:t>
      </w:r>
      <w:r>
        <w:t xml:space="preserve"> </w:t>
      </w:r>
      <w:r>
        <w:t xml:space="preserve">Town</w:t>
      </w:r>
    </w:p>
    <w:p>
      <w:pPr>
        <w:pStyle w:val="FirstParagraph"/>
      </w:pPr>
      <w:r>
        <w:t xml:space="preserve">```html</w:t>
      </w:r>
    </w:p>
    <w:bookmarkStart w:id="20" w:name="Xba7b09887d4d60f1c91851effabbae42a5f771e"/>
    <w:p>
      <w:pPr>
        <w:pStyle w:val="Heading1"/>
      </w:pPr>
      <w:r>
        <w:t xml:space="preserve">The Evolving Role of the Academic Librarian in South Africa, Cape Town</w:t>
      </w:r>
    </w:p>
    <w:bookmarkEnd w:id="20"/>
    <w:p>
      <w:pPr>
        <w:pStyle w:val="FirstParagraph"/>
      </w:pPr>
      <w:r>
        <w:t xml:space="preserve">Navigating Digital Transformation, Community Engagement, and Information Equity in a Post-Apartheid Context.</w:t>
      </w:r>
    </w:p>
    <w:p>
      <w:pPr>
        <w:pStyle w:val="BodyText"/>
      </w:pPr>
      <w:r>
        <w:rPr>
          <w:bCs/>
          <w:b/>
        </w:rPr>
        <w:t xml:space="preserve">Presenter:</w:t>
      </w:r>
      <w:r>
        <w:t xml:space="preserve"> </w:t>
      </w:r>
      <w:r>
        <w:t xml:space="preserve">[Your Name/Researcher Name]</w:t>
      </w:r>
      <w:r>
        <w:br/>
      </w:r>
      <w:r>
        <w:rPr>
          <w:bCs/>
          <w:b/>
        </w:rPr>
        <w:t xml:space="preserve">Institution:</w:t>
      </w:r>
      <w:r>
        <w:t xml:space="preserve"> </w:t>
      </w:r>
      <w:r>
        <w:t xml:space="preserve">University of Cape Town / Stellenbosch University</w:t>
      </w:r>
      <w:r>
        <w:br/>
      </w:r>
      <w:r>
        <w:rPr>
          <w:bCs/>
          <w:b/>
        </w:rPr>
        <w:t xml:space="preserve">Date:</w:t>
      </w:r>
      <w:r>
        <w:t xml:space="preserve"> </w:t>
      </w:r>
      <w:r>
        <w:t xml:space="preserve">October 2023</w:t>
      </w:r>
      <w:r>
        <w:br/>
      </w:r>
    </w:p>
    <w:bookmarkStart w:id="21" w:name="abstract"/>
    <w:p>
      <w:pPr>
        <w:pStyle w:val="Heading2"/>
      </w:pPr>
      <w:r>
        <w:t xml:space="preserve">Abstract</w:t>
      </w:r>
    </w:p>
    <w:p>
      <w:pPr>
        <w:pStyle w:val="FirstParagraph"/>
      </w:pPr>
      <w:r>
        <w:t xml:space="preserve">This poster presentation explores the critical transformation of the academic Librarian role within the unique socio-geographic and cultural landscape of Cape Town, South Africa. Historically constrained by resource disparities and legacy systems rooted in apartheid-era inequalities, libraries in Cape Town are undergoing a paradigm shift. This study examines how modern Academic Librarians are no longer merely custodians of books but are becoming active agents of social change, digital facilitators, and community anchors.</w:t>
      </w:r>
    </w:p>
    <w:p>
      <w:pPr>
        <w:pStyle w:val="BodyText"/>
      </w:pPr>
      <w:r>
        <w:t xml:space="preserve">The research highlights three core pillars: the integration of digital infrastructure to bridge the "digital divide," the curation of decolonized curricula through local knowledge systems, and the provision of critical information literacy training for diverse student populations. By analyzing case studies from major institutions in Cape Town, such as UCT and CPUT (Cape Peninsula University of Technology), this presentation argues that the Librarian is central to achieving Sustainable Development Goal 4 (Quality Education) and SDG 10 (Reduced Inequalities).</w:t>
      </w:r>
    </w:p>
    <w:bookmarkEnd w:id="21"/>
    <w:bookmarkStart w:id="22" w:name="introduction-the-cape-town-context"/>
    <w:p>
      <w:pPr>
        <w:pStyle w:val="Heading2"/>
      </w:pPr>
      <w:r>
        <w:t xml:space="preserve">Introduction: The Cape Town Context</w:t>
      </w:r>
    </w:p>
    <w:p>
      <w:pPr>
        <w:pStyle w:val="FirstParagraph"/>
      </w:pPr>
      <w:r>
        <w:t xml:space="preserve">Cape Town serves as a microcosm of South Africa’s broader challenges and triumphs. It is a city characterized by stark contrasts between first-world infrastructure and under-resourced townships such as Khayelitsha and Gugulethu. In this environment, Academic Libraries cannot remain ivory towers. They must serve students who may commute long distances from areas with limited internet access.</w:t>
      </w:r>
    </w:p>
    <w:p>
      <w:pPr>
        <w:pStyle w:val="BodyText"/>
      </w:pPr>
      <w:r>
        <w:t xml:space="preserve">The role of the Librarian in South Africa, Cape Town specifically, has expanded beyond traditional cataloging and reference services. Today’s Academic Librarian is expected to:</w:t>
      </w:r>
    </w:p>
    <w:p>
      <w:pPr>
        <w:numPr>
          <w:ilvl w:val="0"/>
          <w:numId w:val="1001"/>
        </w:numPr>
        <w:pStyle w:val="Compact"/>
      </w:pPr>
      <w:r>
        <w:t xml:space="preserve">Advocate for open educational resources (OER) to reduce textbook costs for students facing financial hardship.</w:t>
      </w:r>
    </w:p>
    <w:p>
      <w:pPr>
        <w:numPr>
          <w:ilvl w:val="0"/>
          <w:numId w:val="1001"/>
        </w:numPr>
        <w:pStyle w:val="Compact"/>
      </w:pPr>
      <w:r>
        <w:t xml:space="preserve">Collaborate with faculty to integrate indigenous knowledge systems (IKS) into Western-dominated academic frameworks.</w:t>
      </w:r>
    </w:p>
    <w:p>
      <w:pPr>
        <w:numPr>
          <w:ilvl w:val="0"/>
          <w:numId w:val="1001"/>
        </w:numPr>
        <w:pStyle w:val="Compact"/>
      </w:pPr>
      <w:r>
        <w:t xml:space="preserve">Serve as digital navigators for students lacking prior exposure to high-level research databases.</w:t>
      </w:r>
    </w:p>
    <w:p>
      <w:pPr>
        <w:pStyle w:val="FirstParagraph"/>
      </w:pPr>
      <w:r>
        <w:t xml:space="preserve">This shift is not optional; it is a necessity for equitable access to information in post-apartheid South Africa.</w:t>
      </w:r>
    </w:p>
    <w:bookmarkEnd w:id="22"/>
    <w:bookmarkStart w:id="24" w:name="X60be1f79fee7ba85c7d7f54fcb563aa9600e0be"/>
    <w:p>
      <w:pPr>
        <w:pStyle w:val="Heading2"/>
      </w:pPr>
      <w:r>
        <w:t xml:space="preserve">The Digital Librarian: Bridging the Divide</w:t>
      </w:r>
    </w:p>
    <w:p>
      <w:pPr>
        <w:pStyle w:val="FirstParagraph"/>
      </w:pPr>
      <w:r>
        <w:t xml:space="preserve">Digital literacy is no longer a supplementary skill but a fundamental requirement for academic success. In Cape Town, many students rely on mobile devices rather than laptops or desktop computers. Academic Librarians have responded by redesigning library services to be "mobile-first."</w:t>
      </w:r>
    </w:p>
    <w:bookmarkStart w:id="23" w:name="key-initiatives"/>
    <w:p>
      <w:pPr>
        <w:pStyle w:val="Heading3"/>
      </w:pPr>
      <w:r>
        <w:t xml:space="preserve">Key Initiatives:</w:t>
      </w:r>
    </w:p>
    <w:p>
      <w:pPr>
        <w:numPr>
          <w:ilvl w:val="0"/>
          <w:numId w:val="1002"/>
        </w:numPr>
        <w:pStyle w:val="Compact"/>
      </w:pPr>
      <w:r>
        <w:rPr>
          <w:bCs/>
          <w:b/>
        </w:rPr>
        <w:t xml:space="preserve">Remote Access Platforms:</w:t>
      </w:r>
      <w:r>
        <w:t xml:space="preserve"> </w:t>
      </w:r>
      <w:r>
        <w:t xml:space="preserve">Librarians ensure that subscription-based journals and databases are accessible via mobile interfaces, allowing students in townships to conduct research off-campus.</w:t>
      </w:r>
    </w:p>
    <w:p>
      <w:pPr>
        <w:numPr>
          <w:ilvl w:val="0"/>
          <w:numId w:val="1002"/>
        </w:numPr>
        <w:pStyle w:val="Compact"/>
      </w:pPr>
      <w:r>
        <w:t xml:space="preserve">Digital Literacy Workshops: Regular sessions are conducted not only on how to use library software but also on data privacy, ethical AI usage, and basic coding competencies.</w:t>
      </w:r>
    </w:p>
    <w:p>
      <w:pPr>
        <w:numPr>
          <w:ilvl w:val="0"/>
          <w:numId w:val="1002"/>
        </w:numPr>
        <w:pStyle w:val="Compact"/>
      </w:pPr>
      <w:r>
        <w:t xml:space="preserve">Community Wi-Fi Hubs: Recognizing that internet access is a barrier, some libraries in Cape Town have extended their premises to offer safe, free Wi-Fi zones for community members and students alike.</w:t>
      </w:r>
    </w:p>
    <w:p>
      <w:pPr>
        <w:pStyle w:val="FirstParagraph"/>
      </w:pPr>
      <w:r>
        <w:t xml:space="preserve">The Librarian acts as the technical bridge between expensive commercial databases and the resource-constrained reality of many South African students.</w:t>
      </w:r>
    </w:p>
    <w:bookmarkEnd w:id="23"/>
    <w:bookmarkEnd w:id="24"/>
    <w:bookmarkStart w:id="26" w:name="X7ca9c6867c873506966bd24095323067c3babb7"/>
    <w:p>
      <w:pPr>
        <w:pStyle w:val="Heading2"/>
      </w:pPr>
      <w:r>
        <w:t xml:space="preserve">Decolonizing Knowledge: Local Voices in Global Discourse</w:t>
      </w:r>
    </w:p>
    <w:p>
      <w:pPr>
        <w:pStyle w:val="FirstParagraph"/>
      </w:pPr>
      <w:r>
        <w:t xml:space="preserve">A significant aspect of the modern Academic Librarian’s role in South Africa is the active curation of decolonized collections. For decades, library holdings were dominated by Eurocentric narratives. Today, Librarians are leading efforts to amplify African scholarship.</w:t>
      </w:r>
    </w:p>
    <w:bookmarkStart w:id="25" w:name="strategies-for-change"/>
    <w:p>
      <w:pPr>
        <w:pStyle w:val="Heading3"/>
      </w:pPr>
      <w:r>
        <w:t xml:space="preserve">Strategies for Change:</w:t>
      </w:r>
    </w:p>
    <w:p>
      <w:pPr>
        <w:numPr>
          <w:ilvl w:val="0"/>
          <w:numId w:val="1003"/>
        </w:numPr>
        <w:pStyle w:val="Compact"/>
      </w:pPr>
      <w:r>
        <w:t xml:space="preserve">Procurement Policies: Shifting budget allocations towards publishers that produce African content and journals based in the Global South.</w:t>
      </w:r>
    </w:p>
    <w:p>
      <w:pPr>
        <w:numPr>
          <w:ilvl w:val="0"/>
          <w:numId w:val="1003"/>
        </w:numPr>
        <w:pStyle w:val="Compact"/>
      </w:pPr>
      <w:r>
        <w:t xml:space="preserve">Collaboration with Community Elders: Libraries are partnering with local cultural centers and oral history projects to digitize and preserve local histories, making them available for academic research.</w:t>
      </w:r>
    </w:p>
    <w:p>
      <w:pPr>
        <w:pStyle w:val="FirstParagraph"/>
      </w:pPr>
      <w:r>
        <w:t xml:space="preserve">By prioritizing these resources, Academic Librarians ensure that students see themselves reflected in the library’s holdings. This validation is crucial for student engagement and identity formation within higher education institutions in Cape Town.</w:t>
      </w:r>
    </w:p>
    <w:bookmarkEnd w:id="25"/>
    <w:bookmarkEnd w:id="26"/>
    <w:bookmarkStart w:id="27" w:name="information-literacy-as-empowerment"/>
    <w:p>
      <w:pPr>
        <w:pStyle w:val="Heading2"/>
      </w:pPr>
      <w:r>
        <w:t xml:space="preserve">Information Literacy as Empowerment</w:t>
      </w:r>
    </w:p>
    <w:p>
      <w:pPr>
        <w:pStyle w:val="FirstParagraph"/>
      </w:pPr>
      <w:r>
        <w:t xml:space="preserve">In an era of "fake news" and information overload, the traditional reference interview has evolved into comprehensive Information Literacy (IL) instruction. For students in South Africa, who may come from under-resourced primary and secondary schools, IL skills are often acquired for the first time at the university level.</w:t>
      </w:r>
    </w:p>
    <w:p>
      <w:pPr>
        <w:pStyle w:val="BodyText"/>
      </w:pPr>
      <w:r>
        <w:t xml:space="preserve">Academic Librarians teach:</w:t>
      </w:r>
    </w:p>
    <w:p>
      <w:pPr>
        <w:numPr>
          <w:ilvl w:val="0"/>
          <w:numId w:val="1004"/>
        </w:numPr>
        <w:pStyle w:val="Compact"/>
      </w:pPr>
      <w:r>
        <w:t xml:space="preserve">Source Evaluation: Distinguishing between peer-reviewed academic sources and unreliable web content.</w:t>
      </w:r>
    </w:p>
    <w:p>
      <w:pPr>
        <w:numPr>
          <w:ilvl w:val="0"/>
          <w:numId w:val="1004"/>
        </w:numPr>
        <w:pStyle w:val="Compact"/>
      </w:pPr>
      <w:r>
        <w:t xml:space="preserve">Citation Ethics: Understanding plagiarism and intellectual property rights within the South African legal context.</w:t>
      </w:r>
    </w:p>
    <w:p>
      <w:pPr>
        <w:pStyle w:val="FirstParagraph"/>
      </w:pPr>
      <w:r>
        <w:t xml:space="preserve">This training empowers students not just to pass their courses, but to become critical citizens capable of navigating complex societal issues. The Librarian becomes a mentor in critical thinking, fostering a generation of researchers who question sources and seek evidence-based truths.</w:t>
      </w:r>
    </w:p>
    <w:bookmarkEnd w:id="27"/>
    <w:bookmarkStart w:id="28" w:name="challenges-and-future-directions"/>
    <w:p>
      <w:pPr>
        <w:pStyle w:val="Heading2"/>
      </w:pPr>
      <w:r>
        <w:t xml:space="preserve">Challenges and Future Directions</w:t>
      </w:r>
    </w:p>
    <w:p>
      <w:pPr>
        <w:pStyle w:val="FirstParagraph"/>
      </w:pPr>
      <w:r>
        <w:t xml:space="preserve">Despite progress, Academic Librarians in Cape Town face significant hurdles:</w:t>
      </w:r>
    </w:p>
    <w:p>
      <w:pPr>
        <w:numPr>
          <w:ilvl w:val="0"/>
          <w:numId w:val="1005"/>
        </w:numPr>
        <w:pStyle w:val="Compact"/>
      </w:pPr>
      <w:r>
        <w:t xml:space="preserve">Funding Constraints: Rising costs of journal subscriptions strain library budgets.</w:t>
      </w:r>
    </w:p>
    <w:p>
      <w:pPr>
        <w:numPr>
          <w:ilvl w:val="0"/>
          <w:numId w:val="1005"/>
        </w:numPr>
        <w:pStyle w:val="Compact"/>
      </w:pPr>
      <w:r>
        <w:t xml:space="preserve">Infrastructure Limitations: Power outages ("load shedding") and intermittent internet connectivity disrupt digital services.</w:t>
      </w:r>
    </w:p>
    <w:p>
      <w:pPr>
        <w:pStyle w:val="FirstParagraph"/>
      </w:pPr>
      <w:r>
        <w:t xml:space="preserve">To address these issues, future strategies must focus on robust OER adoption, advocacy for government support of digital infrastructure in libraries, and continued professional development for Librarians to stay abreast of emerging technologies like AI in research assistance.</w:t>
      </w:r>
    </w:p>
    <w:p>
      <w:pPr>
        <w:pStyle w:val="BodyText"/>
      </w:pPr>
      <w:r>
        <w:t xml:space="preserve">The Academic Librarian is no longer a silent guardian behind the desk. In Cape Town, they are vocal advocates, digital innovators, and cultural stewards. Their role is pivotal in ensuring that higher education remains accessible, relevant, and transformative for all South Africans.</w:t>
      </w:r>
    </w:p>
    <w:bookmarkEnd w:id="28"/>
    <w:bookmarkStart w:id="29" w:name="keywords"/>
    <w:p>
      <w:pPr>
        <w:pStyle w:val="Heading3"/>
      </w:pPr>
      <w:r>
        <w:t xml:space="preserve">Keywords</w:t>
      </w:r>
    </w:p>
    <w:p>
      <w:pPr>
        <w:pStyle w:val="FirstParagraph"/>
      </w:pPr>
      <w:r>
        <w:rPr>
          <w:bCs/>
          <w:b/>
        </w:rPr>
        <w:t xml:space="preserve">Academic Librarian,</w:t>
      </w:r>
      <w:r>
        <w:t xml:space="preserve"> </w:t>
      </w:r>
      <w:r>
        <w:t xml:space="preserve">Information Literacy,</w:t>
      </w:r>
    </w:p>
    <w:p>
      <w:pPr>
        <w:pStyle w:val="BodyText"/>
      </w:pPr>
      <w:r>
        <w:t xml:space="preserve">Cape Town,South Africa,Digital Divide, Decolonization, Open Educational Resources, Higher Education.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Cape Town</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