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e9987bfab74a98168859c0960d1c15bbe6e3e01"/>
    <w:p>
      <w:pPr>
        <w:pStyle w:val="Heading1"/>
      </w:pPr>
      <w:r>
        <w:t xml:space="preserve">The Strategic Evolution of the Librarian in the United Arab Emirates Dubai</w:t>
      </w:r>
    </w:p>
    <w:p>
      <w:pPr>
        <w:pStyle w:val="FirstParagraph"/>
      </w:pPr>
      <w:r>
        <w:t xml:space="preserve">Navigating Information Complexity in a Global Knowledge Hub</w:t>
      </w:r>
    </w:p>
    <w:bookmarkEnd w:id="20"/>
    <w:p>
      <w:pPr>
        <w:pStyle w:val="BodyText"/>
      </w:pPr>
      <w:r>
        <w:rPr>
          <w:bCs/>
          <w:b/>
        </w:rPr>
        <w:t xml:space="preserve">Author:</w:t>
      </w:r>
      <w:r>
        <w:t xml:space="preserve"> </w:t>
      </w:r>
      <w:r>
        <w:t xml:space="preserve">Academic Research Division</w:t>
      </w:r>
      <w:r>
        <w:br/>
      </w:r>
      <w:r>
        <w:rPr>
          <w:bCs/>
          <w:b/>
        </w:rPr>
        <w:t xml:space="preserve">Institutional Focus:</w:t>
      </w:r>
      <w:r>
        <w:t xml:space="preserve"> </w:t>
      </w:r>
      <w:r>
        <w:t xml:space="preserve">Knowledge Economy Development</w:t>
      </w:r>
      <w:r>
        <w:br/>
      </w:r>
      <w:r>
        <w:rPr>
          <w:bCs/>
          <w:b/>
        </w:rPr>
        <w:t xml:space="preserve">Date of Publication:</w:t>
      </w:r>
    </w:p>
    <w:bookmarkStart w:id="21" w:name="abstract"/>
    <w:p>
      <w:pPr>
        <w:pStyle w:val="Heading2"/>
      </w:pPr>
      <w:r>
        <w:t xml:space="preserve">Abstract</w:t>
      </w:r>
    </w:p>
    <w:p>
      <w:pPr>
        <w:pStyle w:val="FirstParagraph"/>
      </w:pPr>
      <w:r>
        <w:t xml:space="preserve">The role of the</w:t>
      </w:r>
    </w:p>
    <w:p>
      <w:pPr>
        <w:pStyle w:val="BodyText"/>
      </w:pPr>
      <w:r>
        <w:t xml:space="preserve">Librarian in the United Arab Emirates Dubai has undergone a transformative evolution, mirroring the city's rapid ascent as a global economic and cultural nexus. No longer confined to traditional custodianship of physical texts, modern librarians within this dynamic region serve as pivotal architects of knowledge infrastructure. This poster presentation explores the multifaceted responsibilities, technological integrations, and strategic impacts of librarianship in Dubai. By examining the intersection of heritage preservation and futuristic innovation, we highlight how these professionals facilitate information literacy amidst a diverse multicultural population.</w:t>
      </w:r>
    </w:p>
    <w:bookmarkEnd w:id="21"/>
    <w:bookmarkStart w:id="22" w:name="background-and-context"/>
    <w:p>
      <w:pPr>
        <w:pStyle w:val="Heading2"/>
      </w:pPr>
      <w:r>
        <w:t xml:space="preserve">Background and Context</w:t>
      </w:r>
    </w:p>
    <w:p>
      <w:pPr>
        <w:pStyle w:val="FirstParagraph"/>
      </w:pPr>
      <w:r>
        <w:t xml:space="preserve">Dubai stands as a beacon of modernization within the</w:t>
      </w:r>
    </w:p>
    <w:p>
      <w:pPr>
        <w:pStyle w:val="BodyText"/>
      </w:pPr>
      <w:r>
        <w:t xml:space="preserve">United Arab Emirates, characterized by its ambitious vision to transition from an oil-based economy to a knowledge-driven society. This strategic pivot has necessitated robust information ecosystems. The local demographic comprises over 200 nationalities, creating a unique challenge for resource accessibility and linguistic inclusivity.</w:t>
      </w:r>
    </w:p>
    <w:p>
      <w:pPr>
        <w:pStyle w:val="BodyText"/>
      </w:pPr>
      <w:r>
        <w:t xml:space="preserve">In this environment, the</w:t>
      </w:r>
      <w:r>
        <w:t xml:space="preserve"> </w:t>
      </w:r>
      <w:r>
        <w:rPr>
          <w:bCs/>
          <w:b/>
        </w:rPr>
        <w:t xml:space="preserve">Librarian</w:t>
      </w:r>
      <w:r>
        <w:t xml:space="preserve"> </w:t>
      </w:r>
      <w:r>
        <w:t xml:space="preserve">acts as a bridge between disparate cultural knowledge systems. Institutions ranging from the historic Al Fahidi Fort library to cutting-edge facilities at Dubai Knowledge Village require staff who can manage complex digital databases while respecting traditional Islamic scholarly values. The demand is not merely for cataloging skills but for cross-cultural communication competencies that enable effective service delivery in English, Arabic, and various other languages prevalent in the expatriate community.</w:t>
      </w:r>
    </w:p>
    <w:bookmarkEnd w:id="22"/>
    <w:bookmarkStart w:id="23" w:name="core-functions-of-the-modern-librarian"/>
    <w:p>
      <w:pPr>
        <w:pStyle w:val="Heading2"/>
      </w:pPr>
      <w:r>
        <w:t xml:space="preserve">Core Functions of the Modern Librarian</w:t>
      </w:r>
    </w:p>
    <w:p>
      <w:pPr>
        <w:numPr>
          <w:ilvl w:val="0"/>
          <w:numId w:val="1001"/>
        </w:numPr>
      </w:pPr>
      <w:r>
        <w:rPr>
          <w:bCs/>
          <w:b/>
        </w:rPr>
        <w:t xml:space="preserve">Digital Curation and Data Management:</w:t>
      </w:r>
    </w:p>
    <w:p>
      <w:pPr>
        <w:numPr>
          <w:ilvl w:val="0"/>
          <w:numId w:val="1000"/>
        </w:numPr>
      </w:pPr>
      <w:r>
        <w:t xml:space="preserve">Librarians in Dubai are tasked with curating vast digital repositories. This involves managing e-journals, virtual reality educational tools, and AI-driven research assistants. Given the city's status as a smart city initiative hub, librarians must possess high-level technical acuity to ensure seamless access to global information resources for researchers and students alike.</w:t>
      </w:r>
    </w:p>
    <w:p>
      <w:pPr>
        <w:numPr>
          <w:ilvl w:val="0"/>
          <w:numId w:val="1001"/>
        </w:numPr>
      </w:pPr>
      <w:r>
        <w:rPr>
          <w:bCs/>
          <w:b/>
        </w:rPr>
        <w:t xml:space="preserve">Information Literacy Education:</w:t>
      </w:r>
    </w:p>
    <w:p>
      <w:pPr>
        <w:numPr>
          <w:ilvl w:val="0"/>
          <w:numId w:val="1000"/>
        </w:numPr>
      </w:pPr>
      <w:r>
        <w:t xml:space="preserve">Educating users on evaluating information credibility is paramount. In an era of misinformation, librarians conduct workshops tailored to university students and corporate professionals. They teach critical thinking skills, helping patrons navigate the sheer volume of data available online. This educational role is central to the academic integrity expected in Dubai's growing higher education sector.</w:t>
      </w:r>
    </w:p>
    <w:p>
      <w:pPr>
        <w:numPr>
          <w:ilvl w:val="0"/>
          <w:numId w:val="1001"/>
        </w:numPr>
      </w:pPr>
      <w:r>
        <w:rPr>
          <w:bCs/>
          <w:b/>
        </w:rPr>
        <w:t xml:space="preserve">Heritage Preservation and Archiving:</w:t>
      </w:r>
    </w:p>
    <w:p>
      <w:pPr>
        <w:numPr>
          <w:ilvl w:val="0"/>
          <w:numId w:val="1000"/>
        </w:numPr>
      </w:pPr>
      <w:r>
        <w:t xml:space="preserve">Balancing future aspirations with historical respect, librarians play a crucial role in preserving UAE history. This includes digitizing handwritten manuscripts, oral histories, and traditional artifacts. By safeguarding these records, they contribute to national identity formation while making this heritage accessible to an international audience interested in Emirati culture.</w:t>
      </w:r>
    </w:p>
    <w:p>
      <w:pPr>
        <w:numPr>
          <w:ilvl w:val="0"/>
          <w:numId w:val="1001"/>
        </w:numPr>
      </w:pPr>
      <w:r>
        <w:rPr>
          <w:bCs/>
          <w:b/>
        </w:rPr>
        <w:t xml:space="preserve">Community Engagement and Inclusivity:</w:t>
      </w:r>
    </w:p>
    <w:p>
      <w:pPr>
        <w:numPr>
          <w:ilvl w:val="0"/>
          <w:numId w:val="1000"/>
        </w:numPr>
      </w:pPr>
      <w:r>
        <w:t xml:space="preserve">Dubai's libraries serve as community centers. Librarians organize cultural events, author talks, and reading clubs that foster social cohesion. They ensure that services are inclusive for people of determination (individuals with disabilities) through accessible technologies and specialized collections, reflecting the UAE's commitment to social welfare.</w:t>
      </w:r>
    </w:p>
    <w:bookmarkEnd w:id="23"/>
    <w:bookmarkStart w:id="24" w:name="challenges-and-strategic-responses"/>
    <w:p>
      <w:pPr>
        <w:pStyle w:val="Heading2"/>
      </w:pPr>
      <w:r>
        <w:t xml:space="preserve">Challenges and Strategic Responses</w:t>
      </w:r>
    </w:p>
    <w:p>
      <w:pPr>
        <w:pStyle w:val="FirstParagraph"/>
      </w:pPr>
      <w:r>
        <w:t xml:space="preserve">The implementation of advanced library services in Dubai faces distinct challenges. The rapid pace of technological change requires continuous professional development. Librarians must constantly upskill to keep pace with emerging technologies such as blockchain for secure record-keeping or augmented reality for interactive learning experiences.</w:t>
      </w:r>
    </w:p>
    <w:p>
      <w:pPr>
        <w:pStyle w:val="BodyText"/>
      </w:pPr>
      <w:r>
        <w:t xml:space="preserve">Furthermore, intellectual property rights and copyright laws in a global city like Dubai require nuanced legal understanding. Librarians act as compliance officers, ensuring that digital lending and resource sharing adhere to international standards while supporting educational access.</w:t>
      </w:r>
    </w:p>
    <w:p>
      <w:pPr>
        <w:pStyle w:val="BodyText"/>
      </w:pPr>
      <w:r>
        <w:t xml:space="preserve">Finally, bridging the linguistic gap remains a priority. While English is widely used in business and academia, Arabic remains the official language. Librarians must navigate bilingual cataloging systems effectively to serve both local Emirati citizens and the vast expatriate population residing in Dubai.</w:t>
      </w:r>
    </w:p>
    <w:bookmarkEnd w:id="24"/>
    <w:bookmarkStart w:id="25" w:name="conclusion"/>
    <w:p>
      <w:pPr>
        <w:pStyle w:val="Heading2"/>
      </w:pPr>
      <w:r>
        <w:t xml:space="preserve">Conclusion</w:t>
      </w:r>
    </w:p>
    <w:p>
      <w:pPr>
        <w:pStyle w:val="FirstParagraph"/>
      </w:pPr>
      <w:r>
        <w:t xml:space="preserve">The trajectory of the</w:t>
      </w:r>
    </w:p>
    <w:p>
      <w:pPr>
        <w:pStyle w:val="BodyText"/>
      </w:pPr>
      <w:r>
        <w:t xml:space="preserve">Librarian in the United Arab Emirates Dubai is one of dynamic adaptation and strategic importance. They have evolved from passive custodians to active facilitators of knowledge, innovation, and cultural exchange. As Dubai continues to position itself as a global leader in smart cities and sustainable development, the role of the librarian will only expand in significance.</w:t>
      </w:r>
    </w:p>
    <w:p>
      <w:pPr>
        <w:pStyle w:val="BodyText"/>
      </w:pPr>
      <w:r>
        <w:t xml:space="preserve">Future developments will likely see even deeper integration of artificial intelligence and data analytics into library services. However, the human element—the librarian's ability to empathize, guide, and curate with cultural sensitivity—will remain indispensable. Investing in professional development for librarians is essential for sustaining Dubai's reputation as a hub of excellence.</w:t>
      </w:r>
    </w:p>
    <w:p>
      <w:pPr>
        <w:pStyle w:val="BodyText"/>
      </w:pPr>
      <w:r>
        <w:t xml:space="preserve">Ultimately, these professionals embody the spirit of progress inherent in the region. They ensure that amidst skyscrapers and technological marvels, access to reliable knowledge remains a fundamental right and a catalyst for societal growth. The modern librarian is thus not just an employee of a library but a key stakeholder in the intellectual future of Dubai.</w:t>
      </w:r>
    </w:p>
    <w:bookmarkEnd w:id="25"/>
    <w:bookmarkStart w:id="26" w:name="selected-references"/>
    <w:p>
      <w:pPr>
        <w:pStyle w:val="Heading2"/>
      </w:pPr>
      <w:r>
        <w:t xml:space="preserve">Selected References</w:t>
      </w:r>
    </w:p>
    <w:p>
      <w:pPr>
        <w:numPr>
          <w:ilvl w:val="0"/>
          <w:numId w:val="1002"/>
        </w:numPr>
      </w:pPr>
      <w:r>
        <w:rPr>
          <w:bCs/>
          <w:b/>
        </w:rPr>
        <w:t xml:space="preserve">Al-Masri, A. (2021).</w:t>
      </w:r>
    </w:p>
    <w:p>
      <w:pPr>
        <w:numPr>
          <w:ilvl w:val="0"/>
          <w:numId w:val="1000"/>
        </w:numPr>
      </w:pPr>
      <w:r>
        <w:t xml:space="preserve">Digital Transformation in Middle Eastern Libraries. Journal of Information Science, 47(3), 1-15.</w:t>
      </w:r>
    </w:p>
    <w:p>
      <w:pPr>
        <w:numPr>
          <w:ilvl w:val="0"/>
          <w:numId w:val="1002"/>
        </w:numPr>
      </w:pPr>
      <w:r>
        <w:rPr>
          <w:bCs/>
          <w:b/>
        </w:rPr>
        <w:t xml:space="preserve">Dubai Culture &amp; Arts Authority.</w:t>
      </w:r>
    </w:p>
    <w:p>
      <w:pPr>
        <w:numPr>
          <w:ilvl w:val="0"/>
          <w:numId w:val="1000"/>
        </w:numPr>
      </w:pPr>
      <w:r>
        <w:t xml:space="preserve">Annual Report on Public Library Services and Community Engagement (2023).</w:t>
      </w:r>
    </w:p>
    <w:p>
      <w:pPr>
        <w:numPr>
          <w:ilvl w:val="0"/>
          <w:numId w:val="1002"/>
        </w:numPr>
      </w:pPr>
      <w:r>
        <w:rPr>
          <w:bCs/>
          <w:b/>
        </w:rPr>
        <w:t xml:space="preserve">United Arab Emirates Ministry of Education.</w:t>
      </w:r>
    </w:p>
    <w:p>
      <w:pPr>
        <w:numPr>
          <w:ilvl w:val="0"/>
          <w:numId w:val="1000"/>
        </w:numPr>
      </w:pPr>
      <w:r>
        <w:t xml:space="preserve">National Strategy for Higher Education and Research Development. Abu Dhabi Publishing House.</w:t>
      </w:r>
    </w:p>
    <w:bookmarkEnd w:id="26"/>
    <w:p>
      <w:pPr>
        <w:pStyle w:val="FirstParagraph"/>
      </w:pPr>
      <w:r>
        <w:t xml:space="preserve">© 2024 Academic Presentation Series. All Rights Reserved.</w:t>
      </w:r>
      <w:r>
        <w:br/>
      </w:r>
      <w:r>
        <w:t xml:space="preserve">For inquiries regarding this</w:t>
      </w:r>
      <w:r>
        <w:t xml:space="preserve"> </w:t>
      </w:r>
      <w:r>
        <w:rPr>
          <w:bCs/>
          <w:b/>
        </w:rPr>
        <w:t xml:space="preserve">Poster Presentation academic</w:t>
      </w:r>
      <w:r>
        <w:t xml:space="preserve"> </w:t>
      </w:r>
      <w:r>
        <w:t xml:space="preserve">document concerning the role of the</w:t>
      </w:r>
      <w:r>
        <w:t xml:space="preserve"> </w:t>
      </w:r>
      <w:r>
        <w:rPr>
          <w:bCs/>
          <w:b/>
        </w:rPr>
        <w:t xml:space="preserve">Librarian in the United Arab Emirates Dubai</w:t>
      </w:r>
      <w:r>
        <w:t xml:space="preserve">, please contact research@academicposters.ae.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Librarian in the United Arab Emirates Dubai</dc:title>
  <dc:creator/>
  <dc:language>en</dc:language>
  <cp:keywords/>
  <dcterms:created xsi:type="dcterms:W3CDTF">2026-07-29T14:07:41Z</dcterms:created>
  <dcterms:modified xsi:type="dcterms:W3CDTF">2026-07-29T14:07:41Z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