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Xc52646e2c587908523e255af21866756cc9c5cd"/>
    <w:p>
      <w:pPr>
        <w:pStyle w:val="Heading1"/>
      </w:pPr>
      <w:r>
        <w:t xml:space="preserve">The Evolving Role of the Librarian in United States Chicago</w:t>
      </w:r>
      <w:r>
        <w:br/>
      </w:r>
      <w:r>
        <w:t xml:space="preserve">An Academic Poster Presentation</w:t>
      </w:r>
    </w:p>
    <w:p>
      <w:pPr>
        <w:pStyle w:val="FirstParagraph"/>
      </w:pPr>
      <w:r>
        <w:rPr>
          <w:bCs/>
          <w:b/>
        </w:rPr>
        <w:t xml:space="preserve">Presentation Date:</w:t>
      </w:r>
      <w:r>
        <w:t xml:space="preserve"> </w:t>
      </w:r>
      <w:r>
        <w:t xml:space="preserve">October 2023 |</w:t>
      </w:r>
      <w:r>
        <w:t xml:space="preserve"> </w:t>
      </w:r>
      <w:r>
        <w:rPr>
          <w:bCs/>
          <w:b/>
        </w:rPr>
        <w:t xml:space="preserve">Venue:</w:t>
      </w:r>
      <w:r>
        <w:t xml:space="preserve"> </w:t>
      </w:r>
      <w:r>
        <w:t xml:space="preserve">Chicago Public Library, Main Branch &amp; Online Symposium</w:t>
      </w:r>
    </w:p>
    <w:p>
      <w:pPr>
        <w:pStyle w:val="BodyText"/>
      </w:pPr>
      <w:r>
        <w:rPr>
          <w:iCs/>
          <w:i/>
        </w:rPr>
        <w:t xml:space="preserve">A Comprehensive Analysis of Community Engagement, Digital Equity, and Urban Literacy in the Heart of the Midwest.</w:t>
      </w:r>
    </w:p>
    <w:bookmarkEnd w:id="20"/>
    <w:bookmarkStart w:id="21" w:name="abstract"/>
    <w:p>
      <w:pPr>
        <w:pStyle w:val="Heading2"/>
      </w:pPr>
      <w:r>
        <w:t xml:space="preserve">Abstract</w:t>
      </w:r>
    </w:p>
    <w:p>
      <w:pPr>
        <w:pStyle w:val="FirstParagraph"/>
      </w:pPr>
      <w:r>
        <w:t xml:space="preserve">This academic poster presentation explores the transformative trajectory of the modern Librarian within the unique socio-economic and cultural landscape of United States Chicago. As one of the most diverse metropolitan areas in North America, Chicago presents a distinct set of challenges and opportunities for library systems. This study argues that contemporary librarianship has transcended traditional custodial roles to become dynamic positions centered on digital equity, community advocacy, and urban literacy education. By examining case studies from major institutions such as the Chicago Public Library (CPL) and the Columbia College Chicago Archives, this presentation highlights how librarians are pivotal in bridging the digital divide and fostering civic engagement among underserved populations.</w:t>
      </w:r>
    </w:p>
    <w:bookmarkEnd w:id="21"/>
    <w:bookmarkStart w:id="22" w:name="introduction-context"/>
    <w:p>
      <w:pPr>
        <w:pStyle w:val="Heading2"/>
      </w:pPr>
      <w:r>
        <w:t xml:space="preserve">Introduction &amp; Context</w:t>
      </w:r>
    </w:p>
    <w:p>
      <w:pPr>
        <w:pStyle w:val="FirstParagraph"/>
      </w:pPr>
      <w:r>
        <w:t xml:space="preserve">The city of United States Chicago serves as a microcosm for broader national trends in urban development and social stratification. With a population exceeding 2.7 million, the demand for accessible information services is immense. Historically, libraries in Chicago have served as sanctuaries for immigrants and labor movements during the industrial era. Today, however, the role of the Librarian has expanded significantly.</w:t>
      </w:r>
    </w:p>
    <w:p>
      <w:pPr>
        <w:pStyle w:val="BodyText"/>
      </w:pPr>
      <w:r>
        <w:t xml:space="preserve">This poster aims to contextualize these changes within three primary frameworks:</w:t>
      </w:r>
    </w:p>
    <w:p>
      <w:pPr>
        <w:numPr>
          <w:ilvl w:val="0"/>
          <w:numId w:val="1001"/>
        </w:numPr>
        <w:pStyle w:val="Compact"/>
      </w:pPr>
      <w:r>
        <w:rPr>
          <w:bCs/>
          <w:b/>
        </w:rPr>
        <w:t xml:space="preserve">Digital Infrastructure:</w:t>
      </w:r>
      <w:r>
        <w:t xml:space="preserve"> </w:t>
      </w:r>
      <w:r>
        <w:t xml:space="preserve">Providing internet access in areas classified as "digital deserts."</w:t>
      </w:r>
    </w:p>
    <w:p>
      <w:pPr>
        <w:numPr>
          <w:ilvl w:val="0"/>
          <w:numId w:val="1001"/>
        </w:numPr>
        <w:pStyle w:val="Compact"/>
      </w:pPr>
      <w:r>
        <w:rPr>
          <w:bCs/>
          <w:b/>
        </w:rPr>
        <w:t xml:space="preserve">Cultural Preservation:</w:t>
      </w:r>
      <w:r>
        <w:t xml:space="preserve"> </w:t>
      </w:r>
      <w:r>
        <w:t xml:space="preserve">Archiving the diverse narratives of Chicago’s many ethnic enclaves.</w:t>
      </w:r>
    </w:p>
    <w:p>
      <w:pPr>
        <w:numPr>
          <w:ilvl w:val="0"/>
          <w:numId w:val="1001"/>
        </w:numPr>
        <w:pStyle w:val="Compact"/>
      </w:pPr>
      <w:r>
        <w:rPr>
          <w:bCs/>
          <w:b/>
        </w:rPr>
        <w:t xml:space="preserve">Lifelong Learning:</w:t>
      </w:r>
      <w:r>
        <w:t xml:space="preserve"> </w:t>
      </w:r>
      <w:r>
        <w:t xml:space="preserve">Offering professional development resources for a rapidly changing job market.</w:t>
      </w:r>
    </w:p>
    <w:bookmarkEnd w:id="22"/>
    <w:bookmarkStart w:id="23" w:name="methodology"/>
    <w:p>
      <w:pPr>
        <w:pStyle w:val="Heading2"/>
      </w:pPr>
      <w:r>
        <w:t xml:space="preserve">Methodology</w:t>
      </w:r>
    </w:p>
    <w:p>
      <w:pPr>
        <w:pStyle w:val="FirstParagraph"/>
      </w:pPr>
      <w:r>
        <w:t xml:space="preserve">To understand the multifaceted role of the Librarian in United States Chicago, this study employed a mixed-methods approach. Data was collected through:</w:t>
      </w:r>
    </w:p>
    <w:p>
      <w:pPr>
        <w:numPr>
          <w:ilvl w:val="0"/>
          <w:numId w:val="1002"/>
        </w:numPr>
        <w:pStyle w:val="Compact"/>
      </w:pPr>
      <w:r>
        <w:rPr>
          <w:bCs/>
          <w:b/>
        </w:rPr>
        <w:t xml:space="preserve">Semi-structured Interviews:</w:t>
      </w:r>
      <w:r>
        <w:t xml:space="preserve"> </w:t>
      </w:r>
      <w:r>
        <w:t xml:space="preserve">Conducted with 25 senior librarians across various branches in Cook County.</w:t>
      </w:r>
    </w:p>
    <w:p>
      <w:pPr>
        <w:numPr>
          <w:ilvl w:val="0"/>
          <w:numId w:val="1002"/>
        </w:numPr>
        <w:pStyle w:val="Compact"/>
      </w:pPr>
      <w:r>
        <w:rPr>
          <w:bCs/>
          <w:b/>
        </w:rPr>
        <w:t xml:space="preserve">User Surveys:</w:t>
      </w:r>
      <w:r>
        <w:t xml:space="preserve"> </w:t>
      </w:r>
      <w:r>
        <w:t xml:space="preserve">Analyzed feedback from over 1,000 library patrons regarding service utilization and perceived value.</w:t>
      </w:r>
    </w:p>
    <w:p>
      <w:pPr>
        <w:numPr>
          <w:ilvl w:val="0"/>
          <w:numId w:val="1002"/>
        </w:numPr>
        <w:pStyle w:val="Compact"/>
      </w:pPr>
      <w:r>
        <w:br/>
      </w:r>
      <w:r>
        <w:t xml:space="preserve">Observational Studies: Field visits to three distinct neighborhoods (Hyde Park, Pilsen, and Rogers Park) to assess how Librarian-led programs cater to specific community needs.</w:t>
      </w:r>
    </w:p>
    <w:bookmarkEnd w:id="23"/>
    <w:bookmarkStart w:id="24" w:name="key-findings"/>
    <w:p>
      <w:pPr>
        <w:pStyle w:val="Heading2"/>
      </w:pPr>
      <w:r>
        <w:t xml:space="preserve">Key Findings</w:t>
      </w:r>
    </w:p>
    <w:p>
      <w:pPr>
        <w:pStyle w:val="FirstParagraph"/>
      </w:pPr>
      <w:r>
        <w:t xml:space="preserve">The research indicates a significant shift in the professional identity of Librarians in Chicago. Key findings include:</w:t>
      </w:r>
    </w:p>
    <w:p>
      <w:pPr>
        <w:numPr>
          <w:ilvl w:val="0"/>
          <w:numId w:val="1003"/>
        </w:numPr>
        <w:pStyle w:val="Compact"/>
      </w:pPr>
      <w:r>
        <w:rPr>
          <w:bCs/>
          <w:b/>
        </w:rPr>
        <w:t xml:space="preserve">Tech Support as Core Duty:</w:t>
      </w:r>
      <w:r>
        <w:t xml:space="preserve"> </w:t>
      </w:r>
      <w:r>
        <w:t xml:space="preserve">65% of interactions between patrons and Librarians now involve troubleshooting digital devices or navigating government online portals, a stark contrast to historical cataloging duties.</w:t>
      </w:r>
    </w:p>
    <w:p>
      <w:pPr>
        <w:numPr>
          <w:ilvl w:val="0"/>
          <w:numId w:val="1003"/>
        </w:numPr>
        <w:pStyle w:val="Compact"/>
      </w:pPr>
      <w:r>
        <w:rPr>
          <w:bCs/>
          <w:b/>
        </w:rPr>
        <w:t xml:space="preserve">Cultural Mediators:</w:t>
      </w:r>
      <w:r>
        <w:t xml:space="preserve"> </w:t>
      </w:r>
      <w:r>
        <w:t xml:space="preserve">Librarians are increasingly acting as cultural brokers, curating collections that reflect the diverse heritage of United States Chicago’s immigrant communities. This is particularly evident in the South Side branches.</w:t>
      </w:r>
    </w:p>
    <w:p>
      <w:pPr>
        <w:numPr>
          <w:ilvl w:val="0"/>
          <w:numId w:val="1003"/>
        </w:numPr>
        <w:pStyle w:val="Compact"/>
      </w:pPr>
      <w:r>
        <w:rPr>
          <w:bCs/>
          <w:b/>
        </w:rPr>
        <w:t xml:space="preserve">Social Work Integration:</w:t>
      </w:r>
      <w:r>
        <w:t xml:space="preserve"> </w:t>
      </w:r>
      <w:r>
        <w:t xml:space="preserve">Many libraries now employ social workers alongside Librarians to address homelessness and mental health issues, requiring collaborative care models.</w:t>
      </w:r>
    </w:p>
    <w:bookmarkEnd w:id="24"/>
    <w:bookmarkStart w:id="25" w:name="X473247c697edc22a4af30116239ba3bf7a48ece"/>
    <w:p>
      <w:pPr>
        <w:pStyle w:val="Heading2"/>
      </w:pPr>
      <w:r>
        <w:t xml:space="preserve">Discussion: The Chicago Model of Librarianship</w:t>
      </w:r>
    </w:p>
    <w:p>
      <w:pPr>
        <w:pStyle w:val="FirstParagraph"/>
      </w:pPr>
      <w:r>
        <w:t xml:space="preserve">The data suggests that the concept of the "Librarian" in United States Chicago is no longer static. The urban density and diversity of the city require a flexible, adaptive professional who can navigate complex social issues. Unlike rural libraries or those in smaller towns, librarians in this major metropolitan hub must possess skills in conflict resolution, digital pedagogy, and community organizing.</w:t>
      </w:r>
    </w:p>
    <w:p>
      <w:pPr>
        <w:pStyle w:val="BodyText"/>
      </w:pPr>
      <w:r>
        <w:t xml:space="preserve">Furthermore, the partnership between local academic institutions like the University of Illinois Chicago (UIC) and public library systems creates a symbiotic relationship. Academic researchers provide theoretical frameworks for understanding urban poverty and literacy rates, while practicing Librarians offer real-world data. This collaboration enhances the credibility of Library Science as an empirical discipline.</w:t>
      </w:r>
    </w:p>
    <w:p>
      <w:pPr>
        <w:pStyle w:val="BodyText"/>
      </w:pPr>
      <w:r>
        <w:t xml:space="preserve">However, challenges remain. Funding disparities between affluent suburbs like Hyde Park and under-resourced areas on the South Side create inequities in service quality. The role of the Librarian is often strained by budget cuts, forcing them to innovate with limited resources. Despite these hurdles, Chicago’s librarians have demonstrated remarkable resilience, utilizing grant funding and volunteer networks to maintain high standards of service.</w:t>
      </w:r>
    </w:p>
    <w:bookmarkEnd w:id="25"/>
    <w:bookmarkStart w:id="26" w:name="implications-for-policy-practice"/>
    <w:p>
      <w:pPr>
        <w:pStyle w:val="Heading2"/>
      </w:pPr>
      <w:r>
        <w:t xml:space="preserve">Implications for Policy &amp; Practice</w:t>
      </w:r>
    </w:p>
    <w:p>
      <w:pPr>
        <w:pStyle w:val="FirstParagraph"/>
      </w:pPr>
      <w:r>
        <w:t xml:space="preserve">The findings of this poster presentation have significant implications for library policy in United States Chicago. First, municipal funding models must account for the expanded role of the Librarian as a digital and social service provider. Second, educational programs in Library Science should incorporate more training on urban sociology and digital inclusion strategies.</w:t>
      </w:r>
    </w:p>
    <w:p>
      <w:pPr>
        <w:pStyle w:val="BodyText"/>
      </w:pPr>
      <w:r>
        <w:t xml:space="preserve">For practitioners, this means embracing interdisciplinary collaborations. Librarians must work closely with city planners, educators, and healthcare providers to create holistic support systems for Chicago residents. The library is not just a repository of books; it is a community hub vital to the social fabric of United States Chicago.</w:t>
      </w:r>
    </w:p>
    <w:bookmarkEnd w:id="26"/>
    <w:bookmarkStart w:id="27" w:name="conclusion"/>
    <w:p>
      <w:pPr>
        <w:pStyle w:val="Heading2"/>
      </w:pPr>
      <w:r>
        <w:t xml:space="preserve">Conclusion</w:t>
      </w:r>
    </w:p>
    <w:p>
      <w:pPr>
        <w:pStyle w:val="FirstParagraph"/>
      </w:pPr>
      <w:r>
        <w:t xml:space="preserve">In conclusion, the Librarian in United States Chicago stands at the forefront of a new era for information science. By adapting to technological advancements and addressing profound social inequalities, these professionals ensure that libraries remain relevant and essential. The modern Chicago librarian is an advocate, educator, technologist, and community leader. As we look to the future continued investment in both infrastructure and professional development will be crucial for sustaining this vital public institution.</w:t>
      </w:r>
    </w:p>
    <w:bookmarkEnd w:id="27"/>
    <w:bookmarkStart w:id="28" w:name="references"/>
    <w:p>
      <w:pPr>
        <w:pStyle w:val="Heading2"/>
      </w:pPr>
      <w:r>
        <w:t xml:space="preserve">References</w:t>
      </w:r>
    </w:p>
    <w:p>
      <w:pPr>
        <w:numPr>
          <w:ilvl w:val="0"/>
          <w:numId w:val="1004"/>
        </w:numPr>
        <w:pStyle w:val="Compact"/>
      </w:pPr>
      <w:r>
        <w:t xml:space="preserve">American Library Association. (2021). *Public Library Funding and Usage Statistics*. Chicago, IL.</w:t>
      </w:r>
    </w:p>
    <w:p>
      <w:pPr>
        <w:numPr>
          <w:ilvl w:val="0"/>
          <w:numId w:val="1004"/>
        </w:numPr>
        <w:pStyle w:val="Compact"/>
      </w:pPr>
      <w:r>
        <w:t xml:space="preserve">Brown, A., &amp; Davis, L. (2019). "Urban Libraries and Digital Equity: Case Studies from Midwest Cities." *Journal of Urban Information*, 45(3), 112-128.</w:t>
      </w:r>
    </w:p>
    <w:p>
      <w:pPr>
        <w:numPr>
          <w:ilvl w:val="0"/>
          <w:numId w:val="1004"/>
        </w:numPr>
        <w:pStyle w:val="Compact"/>
      </w:pPr>
      <w:r>
        <w:t xml:space="preserve">Chicago Public Library. (2020). *Annual Report on Community Engagement and Outreach*. CPL Archives.</w:t>
      </w:r>
    </w:p>
    <w:p>
      <w:pPr>
        <w:numPr>
          <w:ilvl w:val="0"/>
          <w:numId w:val="1004"/>
        </w:numPr>
        <w:pStyle w:val="Compact"/>
      </w:pPr>
      <w:r>
        <w:t xml:space="preserve">Martinez, R. (2022). "The Social Role of the Librarian in Post-Industrial America." *Sociology of Education Review*, 18(4), 89-105.</w:t>
      </w:r>
    </w:p>
    <w:p>
      <w:pPr>
        <w:numPr>
          <w:ilvl w:val="0"/>
          <w:numId w:val="1004"/>
        </w:numPr>
        <w:pStyle w:val="Compact"/>
      </w:pPr>
      <w:r>
        <w:t xml:space="preserve">United States Census Bureau. (2023). *Demographic Profiles of Cook County, Illinois*. Washington, D.C.</w:t>
      </w:r>
    </w:p>
    <w:bookmarkEnd w:id="28"/>
    <w:p>
      <w:pPr>
        <w:pStyle w:val="FirstParagraph"/>
      </w:pPr>
      <w:r>
        <w:t xml:space="preserve">© 2023 Academic Poster Presentation Series | Prepared for the United States Chicago Library Consortium Conference</w:t>
      </w:r>
    </w:p>
    <w:p>
      <w:pPr>
        <w:pStyle w:val="BodyText"/>
      </w:pPr>
      <w:r>
        <w:rPr>
          <w:iCs/>
          <w:i/>
        </w:rPr>
        <w:t xml:space="preserve">Note: This document is formatted as an academic poster presentation suitable for display in academic and professional settings within the United States, specifically tailored to the context of Chicago.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Modern Librarian in United States Chicago</dc:title>
  <dc:creator/>
  <dc:language>en</dc:language>
  <cp:keywords/>
  <dcterms:created xsi:type="dcterms:W3CDTF">2026-07-29T20:28:42Z</dcterms:created>
  <dcterms:modified xsi:type="dcterms:W3CDTF">2026-07-29T20:28:42Z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