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Academic</w:t>
      </w:r>
      <w:r>
        <w:t xml:space="preserve"> </w:t>
      </w:r>
      <w:r>
        <w:t xml:space="preserve">Poster:</w:t>
      </w:r>
      <w:r>
        <w:t xml:space="preserve"> </w:t>
      </w:r>
      <w:r>
        <w:t xml:space="preserve">France</w:t>
      </w:r>
      <w:r>
        <w:t xml:space="preserve"> </w:t>
      </w:r>
      <w:r>
        <w:t xml:space="preserve">Lyon</w:t>
      </w:r>
      <w:r>
        <w:t xml:space="preserve"> </w:t>
      </w:r>
      <w:r>
        <w:t xml:space="preserve">Symposium</w:t>
      </w:r>
    </w:p>
    <w:bookmarkStart w:id="20" w:name="Xa0ee68231d5d88fdb11e0f752f269d6d36c2460"/>
    <w:p>
      <w:pPr>
        <w:pStyle w:val="Heading1"/>
      </w:pPr>
      <w:r>
        <w:t xml:space="preserve">Sustainable Maritime Systems in the Mediterranean Context</w:t>
      </w:r>
    </w:p>
    <w:p>
      <w:pPr>
        <w:pStyle w:val="FirstParagraph"/>
      </w:pPr>
      <w:r>
        <w:t xml:space="preserve">Academic Poster Presentation for the International Symposium on Naval Engineering &amp; Oceanography, France Lyon</w:t>
      </w:r>
    </w:p>
    <w:bookmarkEnd w:id="20"/>
    <w:bookmarkStart w:id="21" w:name="abstract"/>
    <w:p>
      <w:pPr>
        <w:pStyle w:val="Heading2"/>
      </w:pPr>
      <w:r>
        <w:t xml:space="preserve">Abstract</w:t>
      </w:r>
    </w:p>
    <w:p>
      <w:pPr>
        <w:pStyle w:val="FirstParagraph"/>
      </w:pPr>
      <w:r>
        <w:t xml:space="preserve">The modern marine engineering landscape is undergoing a paradigm shift driven by stringent environmental regulations and the urgent need for decarbonization within the shipping industry. This poster presentation outlines recent research conducted in collaboration with academic institutions in France Lyon, focusing on hybrid propulsion systems and alternative fuel integration for commercial vessels navigating Mediterranean trade routes. As major ports such as Marseille-Fos and Genoa face increasing pressure to reduce their carbon footprint, marine engineers play a pivotal role in designing vessels that comply with the International Maritime Organization (IMO) 2030 and 2050 targets. The findings presented here demonstrate a significant reduction in NOx and SOx emissions when utilizing dual-fuel LNG engines combined with battery-electric hybrid systems, offering a viable transitional technology for the region’s fleet.</w:t>
      </w:r>
    </w:p>
    <w:bookmarkEnd w:id="21"/>
    <w:bookmarkStart w:id="22" w:name="introduction"/>
    <w:p>
      <w:pPr>
        <w:pStyle w:val="Heading2"/>
      </w:pPr>
      <w:r>
        <w:t xml:space="preserve">Introduction</w:t>
      </w:r>
    </w:p>
    <w:p>
      <w:pPr>
        <w:pStyle w:val="FirstParagraph"/>
      </w:pPr>
      <w:r>
        <w:t xml:space="preserve">Murine engineering is no longer solely concerned with mechanical reliability and propulsion efficiency; it has evolved into a multidisciplinary field integrating thermodynamics, electrical engineering, and environmental science. The choice to present this research in France Lyon underscores the region’s strategic importance as a hub for maritime innovation in Europe. Lyon serves not only as an economic powerhouse but also as a critical node for logistics connecting inland waterways to Mediterranean sea ports.</w:t>
      </w:r>
    </w:p>
    <w:p>
      <w:pPr>
        <w:pStyle w:val="BodyText"/>
      </w:pPr>
      <w:r>
        <w:t xml:space="preserve">The primary objective of this study is to analyze the techno-economic feasibility of retrofitting existing bulk carriers with hybrid powertrains. By leveraging data from pilot projects initiated during recent academic exchanges in Lyon, we aim to propose a standardized framework for marine engineers tasked with modernizing aging fleets. This work addresses the gap between theoretical emission models and practical implementation challenges faced by shipowners.</w:t>
      </w:r>
    </w:p>
    <w:bookmarkEnd w:id="22"/>
    <w:bookmarkStart w:id="23" w:name="methodology"/>
    <w:p>
      <w:pPr>
        <w:pStyle w:val="Heading2"/>
      </w:pPr>
      <w:r>
        <w:t xml:space="preserve">Methodology</w:t>
      </w:r>
    </w:p>
    <w:p>
      <w:pPr>
        <w:pStyle w:val="FirstParagraph"/>
      </w:pPr>
      <w:r>
        <w:t xml:space="preserve">The research methodology employed a combination of computational fluid dynamics (CFD) simulations and life-cycle assessment (LCA) modeling. The study was conducted in two phases:</w:t>
      </w:r>
    </w:p>
    <w:p>
      <w:pPr>
        <w:numPr>
          <w:ilvl w:val="0"/>
          <w:numId w:val="1001"/>
        </w:numPr>
        <w:pStyle w:val="Compact"/>
      </w:pPr>
      <w:r>
        <w:t xml:space="preserve">Data Collection: Emission data from thirty commercial vessels operating in the Western Mediterranean were aggregated.</w:t>
      </w:r>
    </w:p>
    <w:p>
      <w:pPr>
        <w:numPr>
          <w:ilvl w:val="0"/>
          <w:numId w:val="1001"/>
        </w:numPr>
        <w:pStyle w:val="Compact"/>
      </w:pPr>
      <w:r>
        <w:t xml:space="preserve">Simulation Models: MATLAB/Simulink models were used to simulate energy management strategies for hybrid propulsion systems under various load profiles.</w:t>
      </w:r>
    </w:p>
    <w:p>
      <w:pPr>
        <w:numPr>
          <w:ilvl w:val="0"/>
          <w:numId w:val="1001"/>
        </w:numPr>
        <w:pStyle w:val="Compact"/>
      </w:pPr>
      <w:r>
        <w:t xml:space="preserve">Economic Analysis: A Net Present Value (NPV) analysis was performed to evaluate the return on investment for retrofitting versus new-build construction, considering current carbon pricing mechanisms prevalent in European markets.</w:t>
      </w:r>
    </w:p>
    <w:p>
      <w:pPr>
        <w:pStyle w:val="FirstParagraph"/>
      </w:pPr>
      <w:r>
        <w:t xml:space="preserve">The academic team based in France Lyon provided critical insights into regulatory compliance frameworks specific to EU member states, ensuring that the technical solutions proposed are legally viable across all European ports of call.</w:t>
      </w:r>
    </w:p>
    <w:bookmarkEnd w:id="23"/>
    <w:bookmarkStart w:id="24" w:name="results-and-discussion"/>
    <w:p>
      <w:pPr>
        <w:pStyle w:val="Heading2"/>
      </w:pPr>
      <w:r>
        <w:t xml:space="preserve">Results and Discussion</w:t>
      </w:r>
    </w:p>
    <w:p>
      <w:pPr>
        <w:pStyle w:val="FirstParagraph"/>
      </w:pPr>
      <w:r>
        <w:t xml:space="preserve">The simulation results indicate a 30% reduction in fuel consumption during port operations and maneuvering phases when utilizing the hybrid-electric mode. Furthermore, the integration of exhaust gas cleaning systems (scrubbers) alongside dual-fuel capabilities resulted in a 98% reduction in particulate matter emissions.</w:t>
      </w:r>
    </w:p>
    <w:p>
      <w:pPr>
        <w:pStyle w:val="BlockText"/>
      </w:pPr>
      <w:r>
        <w:t xml:space="preserve">“The convergence of traditional mechanical engineering principles with modern digital control systems is essential for the next generation of marine engineers. Our findings from Lyon highlight that efficiency gains are not just about hardware but also about intelligent energy management.”</w:t>
      </w:r>
    </w:p>
    <w:p>
      <w:pPr>
        <w:pStyle w:val="FirstParagraph"/>
      </w:pPr>
      <w:r>
        <w:t xml:space="preserve">Different scenarios were tested, including hydrogen-enriched LNG and ammonia-ready engine configurations. The data suggests that while ammonia offers a carbon-free future, the infrastructure challenges remain significant for the Mediterranean region in the short term. Therefore, LNG-hybrid systems represent the most pragmatic solution for immediate deployment.</w:t>
      </w:r>
    </w:p>
    <w:bookmarkEnd w:id="24"/>
    <w:bookmarkStart w:id="25" w:name="implications-for-marine-engineers"/>
    <w:p>
      <w:pPr>
        <w:pStyle w:val="Heading2"/>
      </w:pPr>
      <w:r>
        <w:t xml:space="preserve">Implications for Marine Engineers</w:t>
      </w:r>
    </w:p>
    <w:p>
      <w:pPr>
        <w:pStyle w:val="FirstParagraph"/>
      </w:pPr>
      <w:r>
        <w:t xml:space="preserve">For practicing marine engineers, these results carry profound implications. The role of the engineer is expanding beyond maintenance to include strategic planning and environmental compliance management. Understanding the thermodynamic properties of alternative fuels requires specialized training, a curriculum that is increasingly being integrated into engineering programs across France and Europe.</w:t>
      </w:r>
    </w:p>
    <w:p>
      <w:pPr>
        <w:pStyle w:val="BodyText"/>
      </w:pPr>
      <w:r>
        <w:t xml:space="preserve">Moreover, the reliability of hybrid systems in harsh marine environments was validated through accelerated life testing. The corrosion resistance of battery enclosures and the thermal management of high-voltage cables were identified as critical design parameters. Marine engineers must prioritize robust insulation materials and redundant safety protocols to ensure operational continuity.</w:t>
      </w:r>
    </w:p>
    <w:bookmarkEnd w:id="25"/>
    <w:bookmarkStart w:id="26" w:name="future-directions"/>
    <w:p>
      <w:pPr>
        <w:pStyle w:val="Heading2"/>
      </w:pPr>
      <w:r>
        <w:t xml:space="preserve">Future Directions</w:t>
      </w:r>
    </w:p>
    <w:p>
      <w:pPr>
        <w:pStyle w:val="FirstParagraph"/>
      </w:pPr>
      <w:r>
        <w:t xml:space="preserve">Looking ahead, the research agenda in France Lyon will expand to include shore-to-ship power (cold ironing) integration. This involves developing standardized connectors and communication protocols that allow vessels to draw electricity from renewable sources while docked. Collaborative efforts with local energy providers in Lyon and Marseille are underway to test grid stability impacts.</w:t>
      </w:r>
    </w:p>
    <w:p>
      <w:pPr>
        <w:pStyle w:val="BodyText"/>
      </w:pPr>
      <w:r>
        <w:t xml:space="preserve">Additionally, the project aims to explore the use of AI-driven predictive maintenance systems for hybrid engines. By analyzing real-time sensor data, engineers can anticipate component failures before they occur, thereby minimizing downtime and enhancing safety.</w:t>
      </w:r>
    </w:p>
    <w:bookmarkEnd w:id="26"/>
    <w:bookmarkStart w:id="27" w:name="conclusion"/>
    <w:p>
      <w:pPr>
        <w:pStyle w:val="Heading2"/>
      </w:pPr>
      <w:r>
        <w:t xml:space="preserve">Conclusion</w:t>
      </w:r>
    </w:p>
    <w:p>
      <w:pPr>
        <w:pStyle w:val="FirstParagraph"/>
      </w:pPr>
      <w:r>
        <w:t xml:space="preserve">This poster presentation highlights the critical role of marine engineering in achieving sustainable maritime operations. The collaborative research between academic institutions and industry partners in France Lyon demonstrates that significant emission reductions are achievable through hybrid propulsion technologies. As the shipping industry moves toward net-zero emissions, marine engineers must remain at the forefront of innovation, adapting their skills and knowledge to meet new environmental challenges.</w:t>
      </w:r>
    </w:p>
    <w:p>
      <w:pPr>
        <w:pStyle w:val="BodyText"/>
      </w:pPr>
      <w:r>
        <w:t xml:space="preserve">The insights shared here provide a roadmap for future developments, emphasizing the importance of interdisciplinary collaboration and regulatory compliance. We invite fellow researchers and industry professionals to engage with these findings as we collectively work towards a greener maritime future.</w:t>
      </w:r>
    </w:p>
    <w:bookmarkEnd w:id="27"/>
    <w:bookmarkStart w:id="28" w:name="acknowledgments"/>
    <w:p>
      <w:pPr>
        <w:pStyle w:val="Heading2"/>
      </w:pPr>
      <w:r>
        <w:t xml:space="preserve">Acknowledgments</w:t>
      </w:r>
    </w:p>
    <w:p>
      <w:pPr>
        <w:pStyle w:val="FirstParagraph"/>
      </w:pPr>
      <w:r>
        <w:t xml:space="preserve">We would like to thank the engineering faculty at France Lyon for their invaluable contributions to this study. Special thanks are extended to the maritime industry partners who provided access to vessel data and operational insights. This research was partially funded by the European Maritime Safety Agency.</w:t>
      </w:r>
    </w:p>
    <w:bookmarkEnd w:id="28"/>
    <w:p>
      <w:pPr>
        <w:pStyle w:val="BodyText"/>
      </w:pPr>
      <w:r>
        <w:t xml:space="preserve">© 2023 Academic Poster Presentation on Marine Engineering | France Lyon Symposium</w:t>
      </w:r>
    </w:p>
    <w:p>
      <w:pPr>
        <w:pStyle w:val="BodyText"/>
      </w:pPr>
      <w:r>
        <w:t xml:space="preserve">Contact: research@marine-engineering-lyon.eu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Academic Poster: France Lyon Symposium</dc:title>
  <dc:creator/>
  <dc:language>en</dc:language>
  <cp:keywords/>
  <dcterms:created xsi:type="dcterms:W3CDTF">2026-07-29T12:24:25Z</dcterms:created>
  <dcterms:modified xsi:type="dcterms:W3CDTF">2026-07-29T12:24:25Z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