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Poster</w:t>
      </w:r>
      <w:r>
        <w:t xml:space="preserve"> </w:t>
      </w:r>
      <w:r>
        <w:t xml:space="preserve">Presentation:</w:t>
      </w:r>
      <w:r>
        <w:t xml:space="preserve"> </w:t>
      </w:r>
      <w:r>
        <w:t xml:space="preserve">Indonesia</w:t>
      </w:r>
      <w:r>
        <w:t xml:space="preserve"> </w:t>
      </w:r>
      <w:r>
        <w:t xml:space="preserve">Jakarta</w:t>
      </w:r>
      <w:r>
        <w:t xml:space="preserve"> </w:t>
      </w:r>
      <w:r>
        <w:t xml:space="preserve">Context</w:t>
      </w:r>
    </w:p>
    <w:bookmarkStart w:id="20" w:name="X0727bb2d22240628595012a25659ea89307cc59"/>
    <w:p>
      <w:pPr>
        <w:pStyle w:val="Heading1"/>
      </w:pPr>
      <w:r>
        <w:t xml:space="preserve">Advancing Maritime Infrastructure and Engineering Solutions in Indonesia Jakarta</w:t>
      </w:r>
    </w:p>
    <w:p>
      <w:pPr>
        <w:pStyle w:val="FirstParagraph"/>
      </w:pPr>
      <w:r>
        <w:rPr>
          <w:bCs/>
          <w:b/>
        </w:rPr>
        <w:t xml:space="preserve">A Comprehensive Poster Presentation on Modern Marine Engineering Practices</w:t>
      </w:r>
    </w:p>
    <w:p>
      <w:pPr>
        <w:pStyle w:val="BodyText"/>
      </w:pPr>
      <w:r>
        <w:rPr>
          <w:iCs/>
          <w:i/>
        </w:rPr>
        <w:t xml:space="preserve">Presented at the National Maritime Symposium, Jakarta, Indonesia</w:t>
      </w:r>
    </w:p>
    <w:bookmarkEnd w:id="20"/>
    <w:bookmarkStart w:id="21" w:name="introduction-and-context"/>
    <w:p>
      <w:pPr>
        <w:pStyle w:val="Heading2"/>
      </w:pPr>
      <w:r>
        <w:t xml:space="preserve">Introduction and Context</w:t>
      </w:r>
    </w:p>
    <w:p>
      <w:pPr>
        <w:pStyle w:val="FirstParagraph"/>
      </w:pPr>
      <w:r>
        <w:t xml:space="preserve">Indonesia, as the world's largest archipelago state comprising over seventeen thousand islands, faces unique challenges and opportunities regarding maritime connectivity. This poster presentation focuses specifically on the critical role of marine engineering within the bustling metropolis of Indonesia Jakarta. As a central hub for trade, transportation, and economic development in Southeast Asia</w:t>
      </w:r>
      <w:r>
        <w:t xml:space="preserve"> </w:t>
      </w:r>
      <w:r>
        <w:rPr>
          <w:bCs/>
          <w:b/>
        </w:rPr>
        <w:t xml:space="preserve">Indonesia Jakarta</w:t>
      </w:r>
      <w:r>
        <w:t xml:space="preserve"> </w:t>
      </w:r>
      <w:r>
        <w:t xml:space="preserve">serves as the primary gateway for both domestic distribution and international commerce.</w:t>
      </w:r>
    </w:p>
    <w:p>
      <w:pPr>
        <w:pStyle w:val="BodyText"/>
      </w:pPr>
      <w:r>
        <w:t xml:space="preserve">The necessity for advanced marine engineering is paramount. The port facilities of Jakarta, including Tanjung Priok Port—the busiest in Indonesia—require constant maintenance, modernization, and innovative technological integration. This document outlines the current state of marine engineering interventions aimed at enhancing operational efficiency, safety standards, and environmental sustainability.</w:t>
      </w:r>
    </w:p>
    <w:bookmarkEnd w:id="21"/>
    <w:bookmarkStart w:id="22" w:name="the-role-of-the-marine-engineer"/>
    <w:p>
      <w:pPr>
        <w:pStyle w:val="Heading2"/>
      </w:pPr>
      <w:r>
        <w:t xml:space="preserve">The Role of the Marine Engineer</w:t>
      </w:r>
    </w:p>
    <w:p>
      <w:pPr>
        <w:pStyle w:val="FirstParagraph"/>
      </w:pPr>
      <w:r>
        <w:t xml:space="preserve">A</w:t>
      </w:r>
    </w:p>
    <w:p>
      <w:pPr>
        <w:pStyle w:val="BodyText"/>
      </w:pPr>
      <w:r>
        <w:rPr>
          <w:iCs/>
          <w:i/>
        </w:rPr>
        <w:t xml:space="preserve">A modern Marine Engineer</w:t>
      </w:r>
      <w:r>
        <w:t xml:space="preserve"> </w:t>
      </w:r>
      <w:r>
        <w:t xml:space="preserve">operates at the intersection of mechanical, electrical, and software engineering disciplines. In the context of Indonesia Jakarta</w:t>
      </w:r>
      <w:r>
        <w:rPr>
          <w:bCs/>
          <w:b/>
        </w:rPr>
        <w:t xml:space="preserve">, these professionals are responsible for designing, constructing, repairing and maintaining a vast array of maritime assets including cargo vessels ferries oil rigs port infrastructure dredging equipment and offshore platforms.</w:t>
      </w:r>
    </w:p>
    <w:p>
      <w:pPr>
        <w:pStyle w:val="BodyText"/>
      </w:pPr>
      <w:r>
        <w:t xml:space="preserve">The scope of work extends beyond mere technical repair. It involves strategic planning for fleet management ensuring compliance with international maritime regulations such as those set by the International Maritime Organization (IMO) while addressing local regulatory requirements specific to Indonesian authorities. The complexity of navigating the waters around</w:t>
      </w:r>
      <w:r>
        <w:t xml:space="preserve"> </w:t>
      </w:r>
      <w:r>
        <w:rPr>
          <w:bCs/>
          <w:b/>
        </w:rPr>
        <w:t xml:space="preserve">Indonesia Jakarta</w:t>
      </w:r>
      <w:r>
        <w:t xml:space="preserve">, which can be congested and subject to rapid changes in weather patterns necessitates high levels of expertise.</w:t>
      </w:r>
    </w:p>
    <w:p>
      <w:pPr>
        <w:pStyle w:val="BodyText"/>
      </w:pPr>
      <w:r>
        <w:t xml:space="preserve">Furthermore, marine engineers in this region must address the harsh environmental conditions associated with tropical climates including high humidity salt corrosion and biofouling. These factors accelerate wear and tear on vessels requiring specialized material science knowledge and preventive maintenance strategies that go beyond standard industry practices.</w:t>
      </w:r>
    </w:p>
    <w:bookmarkEnd w:id="22"/>
    <w:bookmarkStart w:id="23" w:name="Xa5bba85cd6009b33e30b9ac7a9837eebed87407"/>
    <w:p>
      <w:pPr>
        <w:pStyle w:val="Heading3"/>
      </w:pPr>
      <w:r>
        <w:t xml:space="preserve">Current Challenges Facing Marine Engineering in Indonesia Jakarta</w:t>
      </w:r>
    </w:p>
    <w:p>
      <w:pPr>
        <w:pStyle w:val="FirstParagraph"/>
      </w:pPr>
      <w:r>
        <w:t xml:space="preserve">The rapid urbanization and industrial growth of</w:t>
      </w:r>
      <w:r>
        <w:t xml:space="preserve"> </w:t>
      </w:r>
      <w:r>
        <w:rPr>
          <w:bCs/>
          <w:b/>
        </w:rPr>
        <w:t xml:space="preserve">Indonesia Jakarta</w:t>
      </w:r>
      <w:r>
        <w:t xml:space="preserve"> </w:t>
      </w:r>
      <w:r>
        <w:t xml:space="preserve">present several pressing challenges that marine engineers must address:</w:t>
      </w:r>
    </w:p>
    <w:p>
      <w:pPr>
        <w:numPr>
          <w:ilvl w:val="0"/>
          <w:numId w:val="1001"/>
        </w:numPr>
        <w:pStyle w:val="Compact"/>
      </w:pPr>
      <w:r>
        <w:rPr>
          <w:bCs/>
          <w:b/>
        </w:rPr>
        <w:t xml:space="preserve">Aging Infrastructure:</w:t>
      </w:r>
      <w:r>
        <w:t xml:space="preserve"> Much of the existing port infrastructure and older vessel fleets in the region are approaching or exceeding their operational lifespan. Upgrading these assets requires significant capital investment and technical expertise.</w:t>
      </w:r>
    </w:p>
    <w:p>
      <w:pPr>
        <w:numPr>
          <w:ilvl w:val="0"/>
          <w:numId w:val="1001"/>
        </w:numPr>
        <w:pStyle w:val="Compact"/>
      </w:pPr>
      <w:r>
        <w:rPr>
          <w:bCs/>
          <w:b/>
        </w:rPr>
        <w:t xml:space="preserve">Environmental Regulations:</w:t>
      </w:r>
      <w:r>
        <w:t xml:space="preserve"> </w:t>
      </w:r>
      <w:r>
        <w:t xml:space="preserve">The push for decarbonization has placed new demands on marine engineers. Ships entering Indonesian waters must adhere to stricter emissions standards (such as IMO 2020 sulfur caps) requiring the installation of scrubbers alternative fuels like LNG or hydrogen-ready engines and energy-efficient propulsion systems.</w:t>
      </w:r>
    </w:p>
    <w:p>
      <w:pPr>
        <w:numPr>
          <w:ilvl w:val="0"/>
          <w:numId w:val="1001"/>
        </w:numPr>
        <w:pStyle w:val="Compact"/>
      </w:pPr>
      <w:r>
        <w:rPr>
          <w:bCs/>
          <w:b/>
        </w:rPr>
        <w:t xml:space="preserve">Dredging and Siltation:</w:t>
      </w:r>
      <w:r>
        <w:t xml:space="preserve"> </w:t>
      </w:r>
      <w:r>
        <w:t xml:space="preserve">The port of Tanjung Priok faces ongoing issues with siltation which reduces water depth affecting larger vessels. Marine engineers are tasked with designing sustainable dredging solutions that minimize ecological disruption while ensuring navigational safety.</w:t>
      </w:r>
    </w:p>
    <w:p>
      <w:pPr>
        <w:numPr>
          <w:ilvl w:val="0"/>
          <w:numId w:val="1001"/>
        </w:numPr>
        <w:pStyle w:val="Compact"/>
      </w:pPr>
      <w:r>
        <w:rPr>
          <w:bCs/>
          <w:b/>
        </w:rPr>
        <w:t xml:space="preserve">Traffic Congestion:</w:t>
      </w:r>
      <w:r>
        <w:t xml:space="preserve"> </w:t>
      </w:r>
      <w:r>
        <w:t xml:space="preserve">With thousands of vessels transiting the Sunda Strait and approaching Jakarta daily, traffic management systems must be integrated with engineering controls to prevent accidents and optimize flow. This involves smart port technologies sensor networks and automated tracking systems.</w:t>
      </w:r>
    </w:p>
    <w:bookmarkEnd w:id="23"/>
    <w:bookmarkStart w:id="28" w:name="X7a12ef6ccf6a8923c1af0c2887125b4a25c1e7f"/>
    <w:p>
      <w:pPr>
        <w:pStyle w:val="Heading3"/>
      </w:pPr>
      <w:r>
        <w:t xml:space="preserve">Strategic Solutions and Engineering Innovations</w:t>
      </w:r>
    </w:p>
    <w:p>
      <w:pPr>
        <w:pStyle w:val="FirstParagraph"/>
      </w:pPr>
      <w:r>
        <w:t xml:space="preserve">To address these challenges a multi-faceted approach involving cutting-edge technology collaboration between academia industry stakeholders government agencies is essential. Below are key areas where</w:t>
      </w:r>
    </w:p>
    <w:p>
      <w:pPr>
        <w:pStyle w:val="BodyText"/>
      </w:pPr>
      <w:r>
        <w:rPr>
          <w:bCs/>
          <w:b/>
        </w:rPr>
        <w:t xml:space="preserve">Marine Engineer</w:t>
      </w:r>
      <w:r>
        <w:t xml:space="preserve"> expertise is being applied in</w:t>
      </w:r>
      <w:r>
        <w:t xml:space="preserve"> </w:t>
      </w:r>
      <w:r>
        <w:rPr>
          <w:bCs/>
          <w:b/>
        </w:rPr>
        <w:t xml:space="preserve">Indonesia Jakarta:</w:t>
      </w:r>
      <w:r>
        <w:t xml:space="preserve">:</w:t>
      </w:r>
    </w:p>
    <w:bookmarkStart w:id="24" w:name="digitalization-and-smart-ports"/>
    <w:p>
      <w:pPr>
        <w:pStyle w:val="Heading4"/>
      </w:pPr>
      <w:r>
        <w:t xml:space="preserve">1. Digitalization and Smart Ports</w:t>
      </w:r>
    </w:p>
    <w:p>
      <w:pPr>
        <w:pStyle w:val="FirstParagraph"/>
      </w:pPr>
      <w:r>
        <w:t xml:space="preserve">The implementation of IoT (Internet of Things) sensors across port facilities allows real-time monitoring of structural health condition of cargo equipment and environmental parameters. Marine engineers work closely with data scientists to analyze this information predicting failures before they occur thus reducing downtime significantly.</w:t>
      </w:r>
    </w:p>
    <w:bookmarkEnd w:id="24"/>
    <w:bookmarkStart w:id="25" w:name="green-propulsion-systems"/>
    <w:p>
      <w:pPr>
        <w:pStyle w:val="Heading4"/>
      </w:pPr>
      <w:r>
        <w:t xml:space="preserve">2. Green Propulsion Systems</w:t>
      </w:r>
    </w:p>
    <w:p>
      <w:pPr>
        <w:pStyle w:val="FirstParagraph"/>
      </w:pPr>
      <w:r>
        <w:t xml:space="preserve">In line with global sustainability goals there is a strong push towards adopting cleaner fuel sources within</w:t>
      </w:r>
    </w:p>
    <w:p>
      <w:pPr>
        <w:pStyle w:val="BodyText"/>
      </w:pPr>
      <w:r>
        <w:rPr>
          <w:bCs/>
          <w:b/>
        </w:rPr>
        <w:t xml:space="preserve">Indonesia Jakarta's maritime sector. Marine engineers are designing hybrid-electric propulsion systems for ferries and smaller vessels operating on local routes reducing noise pollution air emissions impact on marine ecosystems.</w:t>
      </w:r>
    </w:p>
    <w:bookmarkEnd w:id="25"/>
    <w:bookmarkStart w:id="26" w:name="enhanced-dredging-technologies"/>
    <w:p>
      <w:pPr>
        <w:pStyle w:val="Heading4"/>
      </w:pPr>
      <w:r>
        <w:t xml:space="preserve">3. Enhanced Dredging Technologies</w:t>
      </w:r>
    </w:p>
    <w:p>
      <w:pPr>
        <w:pStyle w:val="FirstParagraph"/>
      </w:pPr>
      <w:r>
        <w:t xml:space="preserve">New dredging technologies such as cutter suction dredgers with advanced automation capabilities allow for more precise excavation reducing excess sediment removal protecting benthic habitats around</w:t>
      </w:r>
    </w:p>
    <w:p>
      <w:pPr>
        <w:pStyle w:val="BodyText"/>
      </w:pPr>
      <w:r>
        <w:rPr>
          <w:iCs/>
          <w:i/>
          <w:bCs/>
          <w:b/>
        </w:rPr>
        <w:t xml:space="preserve">Indonesia Jakarta</w:t>
      </w:r>
      <w:r>
        <w:rPr>
          <w:bCs/>
          <w:b/>
        </w:rPr>
        <w:t xml:space="preserve">.</w:t>
      </w:r>
    </w:p>
    <w:bookmarkEnd w:id="26"/>
    <w:bookmarkStart w:id="27" w:name="capacity-building-and-education"/>
    <w:p>
      <w:pPr>
        <w:pStyle w:val="Heading4"/>
      </w:pPr>
      <w:r>
        <w:t xml:space="preserve">4. Capacity Building and Education</w:t>
      </w:r>
    </w:p>
    <w:p>
      <w:pPr>
        <w:pStyle w:val="FirstParagraph"/>
      </w:pPr>
      <w:r>
        <w:t xml:space="preserve">Sustainable growth requires a skilled workforce. Partnerships between universities in Indonesia industry leaders and international institutions are vital for training the next generation of</w:t>
      </w:r>
    </w:p>
    <w:p>
      <w:pPr>
        <w:pStyle w:val="BodyText"/>
      </w:pPr>
      <w:r>
        <w:rPr>
          <w:iCs/>
          <w:i/>
        </w:rPr>
        <w:t xml:space="preserve">Marine Engineer</w:t>
      </w:r>
      <w:r>
        <w:t xml:space="preserve">. Curriculum development must focus on practical skills related to emerging technologies renewable energy integration robotics underwater inspection techniques etc.</w:t>
      </w:r>
    </w:p>
    <w:bookmarkEnd w:id="27"/>
    <w:bookmarkEnd w:id="28"/>
    <w:bookmarkStart w:id="29" w:name="X671bb3ed5e2a0b918439ef3ff8e0f290a62efb1"/>
    <w:p>
      <w:pPr>
        <w:pStyle w:val="Heading3"/>
      </w:pPr>
      <w:r>
        <w:t xml:space="preserve">Case Study: Modernizing Tanjung Priok Port</w:t>
      </w:r>
    </w:p>
    <w:p>
      <w:pPr>
        <w:pStyle w:val="FirstParagraph"/>
      </w:pPr>
      <w:r>
        <w:t xml:space="preserve">Tanjung Priok Port serves as a microcosm of the broader challenges and opportunities facing marine engineering in</w:t>
      </w:r>
    </w:p>
    <w:p>
      <w:pPr>
        <w:pStyle w:val="BodyText"/>
      </w:pPr>
      <w:r>
        <w:rPr>
          <w:iCs/>
          <w:i/>
        </w:rPr>
        <w:t xml:space="preserve">Indonesia Jakarta</w:t>
      </w:r>
      <w:r>
        <w:t xml:space="preserve">. Recent upgrades included:</w:t>
      </w:r>
    </w:p>
    <w:p>
      <w:pPr>
        <w:pStyle w:val="BodyText"/>
      </w:pPr>
      <w:r>
        <w:t xml:space="preserve">Expansion of container terminals to handle larger vessels.</w:t>
      </w:r>
    </w:p>
    <w:p>
      <w:pPr>
        <w:pStyle w:val="BodyText"/>
      </w:pPr>
      <w:r>
        <w:t xml:space="preserve">Installation of automated guided vehicles (AGVs) for efficient cargo movement.</w:t>
      </w:r>
    </w:p>
    <w:p>
      <w:pPr>
        <w:pStyle w:val="BodyText"/>
      </w:pPr>
      <w:r>
        <w:br/>
      </w:r>
    </w:p>
    <w:p>
      <w:pPr>
        <w:pStyle w:val="BodyText"/>
      </w:pPr>
      <w:r>
        <w:t xml:space="preserve">Implementation of a deepening project to accommodate ultra-large container ships requiring sophisticated dredging engineering solutions.</w:t>
      </w:r>
    </w:p>
    <w:p>
      <w:pPr>
        <w:pStyle w:val="BodyText"/>
      </w:pPr>
      <w:r>
        <w:br/>
      </w:r>
      <w:r>
        <w:br/>
      </w:r>
      <w:r>
        <w:t xml:space="preserve">These initiatives demonstrate how strategic investment in marine engineering can transform operational capacity enabling</w:t>
      </w:r>
    </w:p>
    <w:p>
      <w:pPr>
        <w:pStyle w:val="BodyText"/>
      </w:pPr>
      <w:r>
        <w:rPr>
          <w:bCs/>
          <w:b/>
        </w:rPr>
        <w:t xml:space="preserve">Indonesia Jakarta</w:t>
      </w:r>
      <w:r>
        <w:t xml:space="preserve"> to remain competitive in global trade networks.</w:t>
      </w:r>
    </w:p>
    <w:bookmarkEnd w:id="29"/>
    <w:bookmarkStart w:id="30" w:name="conclusion-and-future-outlook"/>
    <w:p>
      <w:pPr>
        <w:pStyle w:val="Heading2"/>
      </w:pPr>
      <w:r>
        <w:t xml:space="preserve">Conclusion and Future Outlook</w:t>
      </w:r>
    </w:p>
    <w:p>
      <w:pPr>
        <w:pStyle w:val="FirstParagraph"/>
      </w:pPr>
      <w:r>
        <w:t xml:space="preserve">The future of maritime operations in</w:t>
      </w:r>
    </w:p>
    <w:p>
      <w:pPr>
        <w:pStyle w:val="BodyText"/>
      </w:pPr>
      <w:r>
        <w:rPr>
          <w:iCs/>
          <w:i/>
        </w:rPr>
        <w:t xml:space="preserve">Indonesia Jakarta</w:t>
      </w:r>
      <w:r>
        <w:t xml:space="preserve"> depends heavily on the continued innovation and adaptability of marine engineers. As globalization accelerates climate change impacts intensify and technological advancements emerge rapidly it is imperative that engineering practices evolve accordingly.</w:t>
      </w:r>
    </w:p>
    <w:p>
      <w:pPr>
        <w:pStyle w:val="BodyText"/>
      </w:pPr>
      <w:r>
        <w:t xml:space="preserve">This poster presentation highlights that while challenges exist they also present opportunities for growth collaboration and leadership in sustainable maritime development. By prioritizing green technologies digitalization safety protocols workforce development we can ensure that</w:t>
      </w:r>
    </w:p>
    <w:p>
      <w:pPr>
        <w:pStyle w:val="BodyText"/>
      </w:pPr>
      <w:r>
        <w:rPr>
          <w:iCs/>
          <w:i/>
        </w:rPr>
        <w:t xml:space="preserve">Indonesia Jakarta</w:t>
      </w:r>
      <w:r>
        <w:t xml:space="preserve"> remains a resilient dynamic hub connecting the nation's islands and the world.</w:t>
      </w:r>
    </w:p>
    <w:p>
      <w:pPr>
        <w:pStyle w:val="BodyText"/>
      </w:pPr>
      <w:r>
        <w:t xml:space="preserve">We call upon stakeholders including government policymakers educational institutions private sector investors and professional engineering bodies to collaborate closely towards achieving these ambitious goals. Together we can build a safer cleaner more efficient maritime future for all.</w:t>
      </w:r>
    </w:p>
    <w:bookmarkEnd w:id="30"/>
    <w:p>
      <w:pPr>
        <w:pStyle w:val="BodyText"/>
      </w:pPr>
      <w:r>
        <w:rPr>
          <w:bCs/>
          <w:b/>
        </w:rPr>
        <w:t xml:space="preserve">Acknowledgments:</w:t>
      </w:r>
      <w:r>
        <w:t xml:space="preserve"> </w:t>
      </w:r>
      <w:r>
        <w:t xml:space="preserve">We thank the Indonesian Ministry of Transportation port authorities university partners and industry stakeholders for their support in gathering data and insights relevant to this presentation.</w:t>
      </w:r>
    </w:p>
    <w:p>
      <w:pPr>
        <w:pStyle w:val="BodyText"/>
      </w:pPr>
      <w:r>
        <w:rPr>
          <w:bCs/>
          <w:b/>
        </w:rPr>
        <w:t xml:space="preserve">Key References Available Upon Request:</w:t>
      </w:r>
      <w:r>
        <w:t xml:space="preserve"> </w:t>
      </w:r>
      <w:r>
        <w:t xml:space="preserve">Data sources include reports from the Indonesian Central Bureau of Statistics IMO guidelines case studies from recent maritime conferences held in</w:t>
      </w:r>
    </w:p>
    <w:p>
      <w:pPr>
        <w:pStyle w:val="BodyText"/>
      </w:pPr>
      <w:r>
        <w:rPr>
          <w:iCs/>
          <w:i/>
        </w:rPr>
        <w:t xml:space="preserve">Indonesia Jakarta</w:t>
      </w:r>
      <w:r>
        <w:t xml:space="preserve">.</w:t>
      </w:r>
    </w:p>
    <w:p>
      <w:pPr>
        <w:pStyle w:val="BodyText"/>
      </w:pPr>
      <w:r>
        <w:t xml:space="preserve">© 2023 Academic Poster Presentation Series | Designed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Poster Presentation: Indonesia Jakarta Context</dc:title>
  <dc:creator/>
  <dc:language>en</dc:language>
  <cp:keywords/>
  <dcterms:created xsi:type="dcterms:W3CDTF">2026-07-29T20:09:12Z</dcterms:created>
  <dcterms:modified xsi:type="dcterms:W3CDTF">2026-07-29T20:09:12Z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