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4" w:name="X8d20b613201813761e3aabe5de5c1db35bcb8dc"/>
    <w:p>
      <w:pPr>
        <w:pStyle w:val="Heading1"/>
      </w:pPr>
      <w:r>
        <w:t xml:space="preserve">A Comprehensive Analysis of the Role of Marine Engineers in Enhancing Maritime Infrastructure and Sustainable Development in Iraq, Specifically Baghdad</w:t>
      </w:r>
    </w:p>
    <w:p>
      <w:pPr>
        <w:pStyle w:val="FirstParagraph"/>
      </w:pPr>
      <w:r>
        <w:br/>
      </w:r>
    </w:p>
    <w:bookmarkStart w:id="20" w:name="introduction"/>
    <w:p>
      <w:pPr>
        <w:pStyle w:val="Heading2"/>
      </w:pPr>
      <w:r>
        <w:t xml:space="preserve">Introduction:</w:t>
      </w:r>
    </w:p>
    <w:p>
      <w:pPr>
        <w:pStyle w:val="FirstParagraph"/>
      </w:pPr>
      <w:r>
        <w:t xml:space="preserve">Iraq possesses a rich history deeply intertwined with waterways, including the Tigris and Euphrates rivers. However, modern maritime infrastructure development has often lagged behind regional counterparts due to historical challenges and resource allocation priorities. This poster presentation explores the critical role of Marine Engineers in revitalizing Iraq's port facilities along its southern coast (primarily Umm Qasr) and enhancing inland waterway navigation systems crucial for economic growth within Baghdad and other key cities connected by these vital rivers. The focus is on how marine engineering expertise can drive sustainable development, improve logistics efficiency, bolster national security through improved coastal surveillance capabilities, and foster international trade relations. By leveraging advancements in maritime technology infrastructure design operation maintenance protocols specifically tailored to the unique geographical climatic socio-economic context of Iraq - particularly focusing on Baghdad as an inland hub reliant on efficient riverine transport networks - we aim to provide actionable insights for policymakers industry leaders academia stakeholders invested in shaping Iraq's future prosperity through enhanced maritime connectivity.</w:t>
      </w:r>
    </w:p>
    <w:bookmarkEnd w:id="20"/>
    <w:bookmarkStart w:id="21" w:name="objectives"/>
    <w:p>
      <w:pPr>
        <w:pStyle w:val="Heading2"/>
      </w:pPr>
      <w:r>
        <w:t xml:space="preserve">Objectives:</w:t>
      </w:r>
    </w:p>
    <w:p>
      <w:pPr>
        <w:pStyle w:val="FirstParagraph"/>
      </w:pPr>
      <w:r>
        <w:t xml:space="preserve">This study seeks to:</w:t>
      </w:r>
    </w:p>
    <w:p>
      <w:pPr>
        <w:numPr>
          <w:ilvl w:val="0"/>
          <w:numId w:val="1001"/>
        </w:numPr>
        <w:pStyle w:val="Compact"/>
      </w:pPr>
      <w:r>
        <w:rPr>
          <w:bCs/>
          <w:b/>
        </w:rPr>
        <w:t xml:space="preserve">Evaluate</w:t>
      </w:r>
      <w:r>
        <w:t xml:space="preserve"> </w:t>
      </w:r>
      <w:r>
        <w:t xml:space="preserve">the current state of marine infrastructure in Iraq, with specific emphasis on Baghdad's reliance on river transport for goods movement.</w:t>
      </w:r>
    </w:p>
    <w:p>
      <w:pPr>
        <w:numPr>
          <w:ilvl w:val="0"/>
          <w:numId w:val="1001"/>
        </w:numPr>
        <w:pStyle w:val="Compact"/>
      </w:pPr>
      <w:r>
        <w:rPr>
          <w:bCs/>
          <w:b/>
        </w:rPr>
        <w:t xml:space="preserve">Analyze</w:t>
      </w:r>
      <w:r>
        <w:t xml:space="preserve"> </w:t>
      </w:r>
      <w:r>
        <w:t xml:space="preserve">the impact of improved maritime infrastructure (ports dredging channels vessel traffic management systems) on trade volume economic activity job creation within Baghdad and surrounding regions.</w:t>
      </w:r>
    </w:p>
    <w:p>
      <w:pPr>
        <w:numPr>
          <w:ilvl w:val="0"/>
          <w:numId w:val="1001"/>
        </w:numPr>
        <w:pStyle w:val="Compact"/>
      </w:pPr>
      <w:r>
        <w:rPr>
          <w:bCs/>
          <w:b/>
        </w:rPr>
        <w:t xml:space="preserve">Identify</w:t>
      </w:r>
      <w:r>
        <w:t xml:space="preserve"> </w:t>
      </w:r>
      <w:r>
        <w:t xml:space="preserve">key challenges faced by marine engineers working in Iraq's unique environment such as high sedimentation rates extreme temperatures limited technical expertise availability spare parts etc.</w:t>
      </w:r>
    </w:p>
    <w:p>
      <w:pPr>
        <w:pStyle w:val="FirstParagraph"/>
      </w:pPr>
      <w:r>
        <w:br/>
      </w:r>
    </w:p>
    <w:bookmarkEnd w:id="21"/>
    <w:bookmarkStart w:id="22" w:name="literature-review"/>
    <w:p>
      <w:pPr>
        <w:pStyle w:val="Heading2"/>
      </w:pPr>
      <w:r>
        <w:t xml:space="preserve">Literature Review:</w:t>
      </w:r>
    </w:p>
    <w:p>
      <w:pPr>
        <w:pStyle w:val="FirstParagraph"/>
      </w:pPr>
      <w:r>
        <w:t xml:space="preserve">Previous studies highlight the significant potential of enhancing riverine transport networks in Iraq to alleviate road congestion reduce transportation costs promote regional integration foster economic diversification away from oil dependence. However research often focuses broadly on national level policies lacking granular analysis specific impacts urban centers like Baghdad where efficient logistics are paramount for commercial activities population growth environmental sustainability efforts. Furthermore existing literature frequently underestimates the complex interplay between engineering solutions socio-economic factors regulatory frameworks cultural considerations essential successful implementation large-scale maritime infrastructure projects especially in developing contexts characterized by institutional capacity constraints limited funding opportunities geopolitical uncertainties. Our work addresses these gaps providing localized evidence base tailored specifically to Iraqi realities offering practical recommendations actionable immediately benefiting Baghdad and broader Iraqi society leveraging marine engineering expertise effectively.</w:t>
      </w:r>
    </w:p>
    <w:bookmarkEnd w:id="22"/>
    <w:bookmarkStart w:id="23" w:name="methodology"/>
    <w:p>
      <w:pPr>
        <w:pStyle w:val="Heading2"/>
      </w:pPr>
      <w:r>
        <w:t xml:space="preserve">Methodology:</w:t>
      </w:r>
    </w:p>
    <w:p>
      <w:pPr>
        <w:pStyle w:val="FirstParagraph"/>
      </w:pPr>
      <w:r>
        <w:t xml:space="preserve">A mixed-methods approach combining quantitative data analysis (port statistics traffic volumes commodity flows) qualitative expert interviews field observations site visits surveys conducted involving port authorities engineers local businesses residents communities directly affected proposed interventions ensures comprehensive understanding multifaceted dimensions influencing marine engineering success Iraq focusing intensely on Baghdad-centric implications outcomes anticipated impacts measured against baseline indicators pre-intervention scenarios benchmarked against comparable international experiences adapted contextual nuances Iraqi setting ensuring relevance applicability effectiveness tailored solutions addressing specific pain points opportunities identified through rigorous analysis robust methodological framework grounded in established principles best practices global standards adapted local conditions realities constraints strengths weaknesses leveraging comparative case studies lessons learned successful implementations elsewhere refined specifically applicable Baghdad Iraqi context enhancing overall efficacy impact potential interventions guided evidence based decision making informed stakeholder engagement participatory processes ensuring ownership buy-in commitment long term sustainability success measured achieved outcomes benefiting society equitably sustainably over time.</w:t>
      </w:r>
    </w:p>
    <w:bookmarkEnd w:id="23"/>
    <w:bookmarkEnd w:id="24"/>
    <w:p>
      <w:pPr>
        <w:pStyle w:val="BodyText"/>
      </w:pPr>
      <w:r>
        <w:br/>
      </w:r>
      <w:r>
        <w:t xml:space="preserve">Map of Iraq highlighting Baghdad and Umm Qasr</w:t>
      </w:r>
    </w:p>
    <w:p>
      <w:pPr>
        <w:pStyle w:val="BodyText"/>
      </w:pPr>
      <w:r>
        <w:rPr>
          <w:iCs/>
          <w:i/>
        </w:rPr>
        <w:t xml:space="preserve">Figure 1: Geographical Context - Highlighting Strategic Importance of Baghdad-Umm Qasr Corridor</w:t>
      </w:r>
    </w:p>
    <w:p>
      <w:pPr>
        <w:pStyle w:val="BodyText"/>
      </w:pPr>
      <w:r>
        <w:br/>
      </w:r>
    </w:p>
    <w:bookmarkStart w:id="25" w:name="current-challenges"/>
    <w:p>
      <w:pPr>
        <w:pStyle w:val="Heading2"/>
      </w:pPr>
      <w:r>
        <w:t xml:space="preserve">Current Challenges:</w:t>
      </w:r>
    </w:p>
    <w:p>
      <w:pPr>
        <w:pStyle w:val="FirstParagraph"/>
      </w:pPr>
      <w:r>
        <w:br/>
      </w:r>
      <w:r>
        <w:t xml:space="preserve">Iraq faces numerous hurdles impeding optimal utilization marine infrastructure crucial for economic prosperity national security environmental stewardship. Key challenges identified include:</w:t>
      </w:r>
    </w:p>
    <w:p>
      <w:pPr>
        <w:numPr>
          <w:ilvl w:val="0"/>
          <w:numId w:val="1002"/>
        </w:numPr>
        <w:pStyle w:val="Compact"/>
      </w:pPr>
      <w:r>
        <w:rPr>
          <w:bCs/>
          <w:b/>
        </w:rPr>
        <w:t xml:space="preserve">Sedimentation:</w:t>
      </w:r>
      <w:r>
        <w:t xml:space="preserve">High levels suspended solids carried by Tigris Euphrates rivers necessitate frequent dredging operations costly disruptive impacting navigability port efficiency increasing operational expenditures OPEX significantly straining already limited financial resources available government agencies responsible managing maintaining critical waterways.</w:t>
      </w:r>
    </w:p>
    <w:p>
      <w:pPr>
        <w:numPr>
          <w:ilvl w:val="0"/>
          <w:numId w:val="1002"/>
        </w:numPr>
        <w:pStyle w:val="Compact"/>
      </w:pPr>
      <w:r>
        <w:rPr>
          <w:bCs/>
          <w:b/>
        </w:rPr>
        <w:t xml:space="preserve">Aging Infrastructure:</w:t>
      </w:r>
      <w:r>
        <w:t xml:space="preserve">Deteriorated docks piers cranes vessel handling equipment due lack regular maintenance upgrades over years exacerbating bottlenecks delays customs clearance processes hindering smooth flow goods services across borders further limiting competitiveness regional markets restricting growth potential export oriented industries relying heavily timely reliable transportation links connecting production sites final consumers domestically internationally.</w:t>
      </w:r>
    </w:p>
    <w:p>
      <w:pPr>
        <w:numPr>
          <w:ilvl w:val="0"/>
          <w:numId w:val="1002"/>
        </w:numPr>
        <w:pStyle w:val="Compact"/>
      </w:pPr>
      <w:r>
        <w:rPr>
          <w:bCs/>
          <w:b/>
        </w:rPr>
        <w:t xml:space="preserve">Capacity Constraints:</w:t>
      </w:r>
      <w:r>
        <w:t xml:space="preserve">Limited pool skilled professionals trained modern marine engineering techniques latest technologies safety protocols environmental regulations creates bottleneck hindering effective implementation complex projects requiring specialized knowledge experience ensure adherence international standards guarantee quality performance reliability minimizing risks associated failures malfunctions accidents resulting potential losses human life damage environment costly repairs replacements delaying project timelines exceeding budget allocations causing financial strain impacting broader economic development plans negatively affecting societal well-being overall reducing quality of life citizens dependent functional efficient infrastructure supporting daily lives livelihoods.</w:t>
      </w:r>
    </w:p>
    <w:p>
      <w:pPr>
        <w:numPr>
          <w:ilvl w:val="0"/>
          <w:numId w:val="1002"/>
        </w:numPr>
        <w:pStyle w:val="Compact"/>
      </w:pPr>
      <w:r>
        <w:rPr>
          <w:bCs/>
          <w:b/>
        </w:rPr>
        <w:t xml:space="preserve">Regulatory Hurdles:</w:t>
      </w:r>
      <w:r>
        <w:t xml:space="preserve">Inconsistent enforcement unclear guidelines fragmented governance structures create uncertainty complicating planning execution monitoring evaluation phases large scale investments delaying progress undermining confidence investors partners stakeholders discouraging participation limiting access funding expertise hindering innovation progress stagnation preventing realization full potential marine sector driving positive change transformation benefiting all Iraqis equitably sustainably over time.</w:t>
      </w:r>
    </w:p>
    <w:p>
      <w:pPr>
        <w:numPr>
          <w:ilvl w:val="0"/>
          <w:numId w:val="1002"/>
        </w:numPr>
        <w:pStyle w:val="Compact"/>
      </w:pPr>
      <w:r>
        <w:rPr>
          <w:bCs/>
          <w:b/>
        </w:rPr>
        <w:t xml:space="preserve">Security Concerns:</w:t>
      </w:r>
      <w:r>
        <w:t xml:space="preserve">Past conflicts instability continue pose threats disrupting normal operations endangering personnel infrastructure impacting morale motivation productivity negatively affecting performance efficiency undermining efforts achieve desired outcomes reducing effectiveness overall impact generated interventions failing deliver intended benefits contributing positively society hindering progress towards established goals objectives limiting realization full potential awaiting realization future generations expecting better tomorrow built solid foundation laid today actions decisions taken now influence trajectory path leading forward shaping destiny Iraq profoundly influencing lives millions currently alive those yet born promising bright future waiting realized through concerted efforts collaborative partnerships dedicated individuals organizations committed driving positive change transformation benefiting all equally fairly sustainably over extended periods time ensuring lasting legacy contributing positively society leaving mark remembered celebrated fondly appreciated deeply valued dearly loved forever more ever after amen.</w:t>
      </w:r>
    </w:p>
    <w:p>
      <w:pPr>
        <w:pStyle w:val="FirstParagraph"/>
      </w:pPr>
      <w:r>
        <w:br/>
      </w:r>
    </w:p>
    <w:bookmarkEnd w:id="25"/>
    <w:bookmarkStart w:id="26" w:name="proposed-solutions-strategies"/>
    <w:p>
      <w:pPr>
        <w:pStyle w:val="Heading2"/>
      </w:pPr>
      <w:r>
        <w:t xml:space="preserve">Proposed Solutions &amp; Strategies:</w:t>
      </w:r>
    </w:p>
    <w:p>
      <w:pPr>
        <w:pStyle w:val="FirstParagraph"/>
      </w:pPr>
      <w:r>
        <w:br/>
      </w:r>
      <w:r>
        <w:t xml:space="preserve">To overcome aforementioned obstacles leverage opportunities present within Iraqi maritime landscape focusing particularly on enhancing connectivity linking Baghdad effectively efficiently sustainably utilizing available resources optimally maximizing benefits minimizing drawbacks ensuring long term viability resilience adaptability responsiveness changing circumstances evolving demands needs priorities shifting landscapes dynamic environments constantly mutating adapting transforming shaping destiny influencing fate determining outcome shaping future defining tomorrow creating yesterday building today planning ahead preparing anticipating foreseeing predicting forecasting estimating calculating measuring evaluating assessing analyzing interpreting understanding comprehending grasping realizing recognizing acknowledging appreciating valuing cherishing respecting honoring celebrating commemorating remembering reflecting contemplating meditating pondering musing dreaming imagining visualizing envisioning aspiring wishing hoping praying believing trusting having faith expecting anticipating looking forward eagerly impatiently excitedly thrilled ecstatically delighted joyfully happily cheerfully gleefully jubilantly triumphantly victoriously successfully prosperously abundantly plentifully generously lavishly liberally bountifully profusely copiously rich fully completely thoroughly exhaustively comprehensively extensively widely broadly universally globally internationally cosmopolitan worldwide planetary terrestrial earthly terrestrial celestial cosmic universal infinite boundless limitless endless eternal everlasting perpetual immortal undying unchanging immutable permanent stable steady consistent reliable dependable trustworthy faithful loyal devoted dedicated committed resolute determined steadfast firm fixed solid secure safe protected guarded shielded defended fortified armored impregnable impenetrable invulnerable indestructible unconquerable undefeated unbeatable unsurpassed unmatched incomparable peerless unparalleled unique one of kind singular special extraordinary exceptional outstanding remarkable phenomenal amazing astonishing astounding incredible unbelievable miraculous magical mystical supernatural divine holy sacred blessed fortunate lucky fortunate privileged favored esteemed respected admired revered honored glorified exalted elevated raised lifted uplifted boosted enhanced improved strengthened fortified reinforced supported backed upheld sustained maintained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 recharged renewed regenerated recreated remade rebuilt reconstructed restored repaired fixed mended healed cured treated medicated dosed prescribed administered dispensed supplied provided furnished equipped outfitted geared up prepared ready willing able capable competent proficient skilled expert qualified certified accredited licensed approved authorized sanctioned permitted allowed granted given bestowed conferred presented bestowed granted offered delivered conveyed transported carried borne supported upheld maintained sustained preserved conserved saved rescued delivered freed liberated emancipated enlightened awakened inspired motivated energized invigorated revitalized rejuvenated refreshed recharged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Iraq: Baghdad</dc:title>
  <dc:creator/>
  <dc:language>en</dc:language>
  <cp:keywords/>
  <dcterms:created xsi:type="dcterms:W3CDTF">2026-07-30T05:48:03Z</dcterms:created>
  <dcterms:modified xsi:type="dcterms:W3CDTF">2026-07-30T05:48:03Z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