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Tel</w:t>
      </w:r>
      <w:r>
        <w:t xml:space="preserve"> </w:t>
      </w:r>
      <w:r>
        <w:t xml:space="preserve">Aviv</w:t>
      </w:r>
    </w:p>
    <w:p>
      <w:pPr>
        <w:pStyle w:val="FirstParagraph"/>
      </w:pPr>
      <w:r>
        <w:t xml:space="preserve">```html</w:t>
      </w:r>
    </w:p>
    <w:bookmarkStart w:id="21" w:name="X784d5d63d8447bb641afd7064a4c403a63a2510"/>
    <w:p>
      <w:pPr>
        <w:pStyle w:val="Heading1"/>
      </w:pPr>
      <w:r>
        <w:t xml:space="preserve">Sustainable Integration of Advanced Marine Systems in the Eastern Mediterranean</w:t>
      </w:r>
    </w:p>
    <w:p>
      <w:pPr>
        <w:pStyle w:val="FirstParagraph"/>
      </w:pPr>
      <w:r>
        <w:br/>
      </w:r>
    </w:p>
    <w:p>
      <w:pPr>
        <w:pStyle w:val="BodyText"/>
      </w:pPr>
      <w:r>
        <w:t xml:space="preserve">Advancing Marine Engineering Standards in Israel Tel Aviv's Port Infrastructure</w:t>
      </w:r>
    </w:p>
    <w:p>
      <w:pPr>
        <w:pStyle w:val="BodyText"/>
      </w:pPr>
      <w:r>
        <w:br/>
      </w:r>
      <w:r>
        <w:t xml:space="preserve">Authors:</w:t>
      </w:r>
      <w:r>
        <w:br/>
      </w:r>
      <w:r>
        <w:t xml:space="preserve">Dr. Eitan Levi, Prof. Sarah Cohen</w:t>
      </w:r>
      <w:r>
        <w:br/>
      </w:r>
      <w:r>
        <w:t xml:space="preserve">Department of Naval Architecture and Ocean Engineering</w:t>
      </w:r>
      <w:r>
        <w:br/>
      </w:r>
      <w:r>
        <w:t xml:space="preserve">Tel Aviv University &amp; Israel Maritime Authority</w:t>
      </w:r>
      <w:r>
        <w:t xml:space="preserve"> </w:t>
      </w:r>
      <w:hyperlink r:id="rId20">
        <w:r>
          <w:rPr>
            <w:rStyle w:val="Hyperlink"/>
          </w:rPr>
          <w:t xml:space="preserve">(Placeholder Link)</w:t>
        </w:r>
      </w:hyperlink>
    </w:p>
    <w:p>
      <w:pPr>
        <w:pStyle w:val="BodyText"/>
      </w:pPr>
      <w:r>
        <w:t xml:space="preserve">.</w:t>
      </w:r>
    </w:p>
    <w:bookmarkEnd w:id="21"/>
    <w:p>
      <w:pPr>
        <w:pStyle w:val="BodyText"/>
      </w:pPr>
      <w:r>
        <w:t xml:space="preserve">Abstract</w:t>
      </w:r>
      <w:r>
        <w:br/>
      </w:r>
      <w:r>
        <w:t xml:space="preserve">As global maritime regulations tighten regarding emissions and energy efficiency, the role of the</w:t>
      </w:r>
      <w:r>
        <w:t xml:space="preserve"> </w:t>
      </w:r>
      <w:r>
        <w:rPr>
          <w:bCs/>
          <w:b/>
        </w:rPr>
        <w:t xml:space="preserve">Marine Engineer</w:t>
      </w:r>
      <w:r>
        <w:t xml:space="preserve"> </w:t>
      </w:r>
      <w:r>
        <w:t xml:space="preserve">becomes pivotal in adapting local infrastructure to international standards. This</w:t>
      </w:r>
      <w:r>
        <w:t xml:space="preserve"> </w:t>
      </w:r>
      <w:r>
        <w:rPr>
          <w:iCs/>
          <w:i/>
        </w:rPr>
        <w:t xml:space="preserve">Poster Presentation academic</w:t>
      </w:r>
      <w:r>
        <w:t xml:space="preserve"> </w:t>
      </w:r>
      <w:r>
        <w:t xml:space="preserve">document outlines recent findings on retrofitting older vessel fleets and enhancing port facilities within</w:t>
      </w:r>
    </w:p>
    <w:p>
      <w:pPr>
        <w:pStyle w:val="BodyText"/>
      </w:pPr>
      <w:r>
        <w:t xml:space="preserve">Tel Aviv Israel Tel Aviv . Our research focuses on hybrid propulsion systems and shore-power integration specific to the unique geographical challenges of the Eastern Mediterranean coast. By leveraging data collected from operational vessels in</w:t>
      </w:r>
      <w:r>
        <w:t xml:space="preserve"> </w:t>
      </w:r>
      <w:r>
        <w:rPr>
          <w:bCs/>
          <w:b/>
        </w:rPr>
        <w:t xml:space="preserve">Tel Aviv</w:t>
      </w:r>
      <w:r>
        <w:t xml:space="preserve">, we propose a framework for reducing carbon footprints while maintaining economic viability. This presentation aims to bridge the gap between theoretical marine engineering principles and practical application in one of Israel's most critical economic hubs,</w:t>
      </w:r>
      <w:r>
        <w:t xml:space="preserve"> </w:t>
      </w:r>
      <w:r>
        <w:rPr>
          <w:bCs/>
          <w:b/>
        </w:rPr>
        <w:t xml:space="preserve">Tel Aviv</w:t>
      </w:r>
      <w:r>
        <w:t xml:space="preserve">.</w:t>
      </w:r>
    </w:p>
    <w:bookmarkStart w:id="22" w:name="introduction-background"/>
    <w:p>
      <w:pPr>
        <w:pStyle w:val="Heading2"/>
      </w:pPr>
      <w:r>
        <w:t xml:space="preserve">Introduction &amp; Background</w:t>
      </w:r>
    </w:p>
    <w:p>
      <w:pPr>
        <w:pStyle w:val="FirstParagraph"/>
      </w:pPr>
      <w:r>
        <w:br/>
      </w:r>
      <w:r>
        <w:t xml:space="preserve">The city of Tel Aviv serves as a gateway to global trade and tourism. However, traditional marine engineering practices have often lagged behind in adapting to rapid environmental changes. In recent years,</w:t>
      </w:r>
      <w:r>
        <w:t xml:space="preserve"> </w:t>
      </w:r>
      <w:r>
        <w:rPr>
          <w:bCs/>
          <w:b/>
        </w:rPr>
        <w:t xml:space="preserve">Israel Tel Aviv</w:t>
      </w:r>
      <w:r>
        <w:t xml:space="preserve"> </w:t>
      </w:r>
      <w:r>
        <w:t xml:space="preserve">has seen a surge in maritime activities, necessitating urgent upgrades from qualified</w:t>
      </w:r>
    </w:p>
    <w:p>
      <w:pPr>
        <w:pStyle w:val="BodyText"/>
      </w:pPr>
      <w:r>
        <w:t xml:space="preserve">Marine Engineers. This academic poster seeks to highlight the necessity of integrating smart technologies into marine systems. The primary objective is to demonstrate how local engineering teams can lead innovation in green shipping solutions. By focusing on</w:t>
      </w:r>
    </w:p>
    <w:p>
      <w:pPr>
        <w:pStyle w:val="BodyText"/>
      </w:pPr>
      <w:r>
        <w:t xml:space="preserve">Tel Aviv Israel Tel Aviv , we provide a case study that is relevant both locally and globally, showcasing how regional challenges can drive global</w:t>
      </w:r>
      <w:r>
        <w:t xml:space="preserve"> </w:t>
      </w:r>
      <w:r>
        <w:rPr>
          <w:bCs/>
          <w:b/>
        </w:rPr>
        <w:t xml:space="preserve">Marine Engineer</w:t>
      </w:r>
      <w:r>
        <w:t xml:space="preserve"> </w:t>
      </w:r>
      <w:r>
        <w:t xml:space="preserve">practices.</w:t>
      </w:r>
    </w:p>
    <w:bookmarkEnd w:id="22"/>
    <w:p>
      <w:pPr>
        <w:pStyle w:val="BodyText"/>
      </w:pPr>
      <w:r>
        <w:t xml:space="preserve">Methodology &amp; Technical Approach</w:t>
      </w:r>
    </w:p>
    <w:p>
      <w:pPr>
        <w:pStyle w:val="BodyText"/>
      </w:pPr>
      <w:r>
        <w:t xml:space="preserve">"</w:t>
      </w:r>
      <w:r>
        <w:br/>
      </w:r>
      <w:r>
        <w:t xml:space="preserve">Our approach combines computational fluid dynamics (CFD) modeling with real-world sensor data from vessels docked at</w:t>
      </w:r>
      <w:r>
        <w:t xml:space="preserve"> </w:t>
      </w:r>
      <w:r>
        <w:rPr>
          <w:bCs/>
          <w:b/>
        </w:rPr>
        <w:t xml:space="preserve">Tel Aviv</w:t>
      </w:r>
      <w:r>
        <w:t xml:space="preserve">. We employed a mixed-methods research design, engaging directly with practicing</w:t>
      </w:r>
    </w:p>
    <w:p>
      <w:pPr>
        <w:pStyle w:val="BodyText"/>
      </w:pPr>
      <w:r>
        <w:t xml:space="preserve">Marine Engineers in the field. Key technical steps included: 1. Data Acquisition: Sensors installed on three cargo vessels operating out of</w:t>
      </w:r>
    </w:p>
    <w:p>
      <w:pPr>
        <w:pStyle w:val="BodyText"/>
      </w:pPr>
      <w:r>
        <w:t xml:space="preserve">Tel Aviv Israel Tel Aviv . 2. Simulation Analysis: Using CFD to optimize hull designs for reduced drag in local sea conditions.</w:t>
      </w:r>
      <w:r>
        <w:br/>
      </w:r>
      <w:r>
        <w:br/>
      </w:r>
      <w:r>
        <w:t xml:space="preserve">Furthermore, we collaborated with local stakeholders in</w:t>
      </w:r>
      <w:r>
        <w:t xml:space="preserve"> </w:t>
      </w:r>
      <w:r>
        <w:rPr>
          <w:bCs/>
          <w:b/>
        </w:rPr>
        <w:t xml:space="preserve">Israel Tel Aviv</w:t>
      </w:r>
      <w:r>
        <w:t xml:space="preserve"> </w:t>
      </w:r>
      <w:r>
        <w:t xml:space="preserve">to assess the feasibility of installing LNG (Liquefied Natural Gas) bunkering facilities. This interdisciplinary approach ensures that our academic findings are grounded in practical engineering realities.</w:t>
      </w:r>
    </w:p>
    <w:p>
      <w:pPr>
        <w:pStyle w:val="BodyText"/>
      </w:pPr>
      <w:r>
        <w:t xml:space="preserve">Results &amp; Findings</w:t>
      </w:r>
    </w:p>
    <w:p>
      <w:pPr>
        <w:pStyle w:val="BodyText"/>
      </w:pPr>
      <w:r>
        <w:t xml:space="preserve">"</w:t>
      </w:r>
      <w:r>
        <w:br/>
      </w:r>
      <w:r>
        <w:t xml:space="preserve">Preliminary results indicate a potential 15% reduction in fuel consumption when hybrid engines are utilized. Specifically, vessels operating near</w:t>
      </w:r>
      <w:r>
        <w:t xml:space="preserve"> </w:t>
      </w:r>
      <w:r>
        <w:rPr>
          <w:bCs/>
          <w:b/>
        </w:rPr>
        <w:t xml:space="preserve">Tel Aviv</w:t>
      </w:r>
      <w:r>
        <w:t xml:space="preserve"> </w:t>
      </w:r>
      <w:r>
        <w:t xml:space="preserve">experienced lower emissions during port maneuvers due to optimized engine load management. The study also revealed that shore-power adoption could reduce NOx emissions by up to 90% while docked.</w:t>
      </w:r>
      <w:r>
        <w:br/>
      </w:r>
      <w:r>
        <w:br/>
      </w:r>
      <w:r>
        <w:t xml:space="preserve">Additionally, feedback from</w:t>
      </w:r>
    </w:p>
    <w:p>
      <w:pPr>
        <w:pStyle w:val="BodyText"/>
      </w:pPr>
      <w:r>
        <w:t xml:space="preserve">Marine Engineers involved in the pilot program highlighted improved maintenance cycles and reduced downtime. These findings underscore the importance of continuous training and technology transfer within the local engineering community in</w:t>
      </w:r>
    </w:p>
    <w:p>
      <w:pPr>
        <w:pStyle w:val="BodyText"/>
      </w:pPr>
      <w:r>
        <w:t xml:space="preserve">Tel Aviv Israel Tel Aviv . The data supports a strong case for policy changes favoring green marine technologies.</w:t>
      </w:r>
    </w:p>
    <w:p>
      <w:pPr>
        <w:pStyle w:val="BodyText"/>
      </w:pPr>
      <w:r>
        <w:t xml:space="preserve">Discussion &amp; Implications</w:t>
      </w:r>
    </w:p>
    <w:p>
      <w:pPr>
        <w:pStyle w:val="BodyText"/>
      </w:pPr>
      <w:r>
        <w:t xml:space="preserve">"</w:t>
      </w:r>
      <w:r>
        <w:br/>
      </w:r>
      <w:r>
        <w:t xml:space="preserve">The implications of these findings are significant for</w:t>
      </w:r>
      <w:r>
        <w:t xml:space="preserve"> </w:t>
      </w:r>
      <w:r>
        <w:rPr>
          <w:bCs/>
          <w:b/>
        </w:rPr>
        <w:t xml:space="preserve">Israel Tel Aviv</w:t>
      </w:r>
      <w:r>
        <w:t xml:space="preserve">'s maritime sector. By adopting the proposed hybrid systems, port authorities can enhance their sustainability profile while attracting eco-conscious shipping lines. For</w:t>
      </w:r>
    </w:p>
    <w:p>
      <w:pPr>
        <w:pStyle w:val="BodyText"/>
      </w:pPr>
      <w:r>
        <w:t xml:space="preserve">Marine Engineers, this represents a shift towards more holistic system design that considers both mechanical efficiency and environmental impact.</w:t>
      </w:r>
      <w:r>
        <w:br/>
      </w:r>
      <w:r>
        <w:br/>
      </w:r>
      <w:r>
        <w:t xml:space="preserve">Moreover, the collaboration between academia and industry in</w:t>
      </w:r>
      <w:r>
        <w:t xml:space="preserve"> </w:t>
      </w:r>
      <w:r>
        <w:rPr>
          <w:bCs/>
          <w:b/>
        </w:rPr>
        <w:t xml:space="preserve">Tel Aviv</w:t>
      </w:r>
      <w:r>
        <w:t xml:space="preserve"> </w:t>
      </w:r>
      <w:r>
        <w:t xml:space="preserve">has fostered a new generation of engineers skilled in sustainable practices. This synergy is crucial for maintaining</w:t>
      </w:r>
    </w:p>
    <w:p>
      <w:pPr>
        <w:pStyle w:val="BodyText"/>
      </w:pPr>
      <w:r>
        <w:t xml:space="preserve">Tel Aviv Israel Tel Aviv 's competitive edge in the global maritime market.</w:t>
      </w:r>
    </w:p>
    <w:p>
      <w:pPr>
        <w:pStyle w:val="BodyText"/>
      </w:pPr>
      <w:r>
        <w:t xml:space="preserve">Conclusion &amp; Future Work</w:t>
      </w:r>
    </w:p>
    <w:p>
      <w:pPr>
        <w:pStyle w:val="BodyText"/>
      </w:pPr>
      <w:r>
        <w:t xml:space="preserve">"</w:t>
      </w:r>
      <w:r>
        <w:br/>
      </w:r>
      <w:r>
        <w:t xml:space="preserve">In conclusion, this</w:t>
      </w:r>
      <w:r>
        <w:t xml:space="preserve"> </w:t>
      </w:r>
      <w:r>
        <w:rPr>
          <w:iCs/>
          <w:i/>
        </w:rPr>
        <w:t xml:space="preserve">Poster Presentation academic</w:t>
      </w:r>
      <w:r>
        <w:t xml:space="preserve"> </w:t>
      </w:r>
      <w:r>
        <w:t xml:space="preserve">work demonstrates that strategic integration of advanced marine technologies can yield substantial environmental and economic benefits. The unique context of</w:t>
      </w:r>
    </w:p>
    <w:p>
      <w:pPr>
        <w:pStyle w:val="BodyText"/>
      </w:pPr>
      <w:r>
        <w:t xml:space="preserve">Tel Aviv Israel Tel Aviv provides an ideal laboratory for testing these innovations.</w:t>
      </w:r>
      <w:r>
        <w:br/>
      </w:r>
      <w:r>
        <w:br/>
      </w:r>
      <w:r>
        <w:t xml:space="preserve">Future research will focus on expanding the scope to include passenger ferries and naval vessels operating in the region. We aim to further refine our models with long-term operational data from</w:t>
      </w:r>
      <w:r>
        <w:t xml:space="preserve"> </w:t>
      </w:r>
      <w:r>
        <w:rPr>
          <w:bCs/>
          <w:b/>
        </w:rPr>
        <w:t xml:space="preserve">Tel Aviv</w:t>
      </w:r>
      <w:r>
        <w:t xml:space="preserve">. Ultimately, this project reaffirms the critical role of</w:t>
      </w:r>
    </w:p>
    <w:p>
      <w:pPr>
        <w:pStyle w:val="BodyText"/>
      </w:pPr>
      <w:r>
        <w:t xml:space="preserve">Marine Engineers in shaping a sustainable maritime future for Israel and beyond.</w:t>
      </w:r>
    </w:p>
    <w:p>
      <w:pPr>
        <w:pStyle w:val="BodyText"/>
      </w:pPr>
      <w:r>
        <w:br/>
      </w:r>
    </w:p>
    <w:p>
      <w:pPr>
        <w:pStyle w:val="BodyText"/>
      </w:pPr>
      <w:r>
        <w:t xml:space="preserve">Contact Information:</w:t>
      </w:r>
      <w:r>
        <w:br/>
      </w:r>
      <w:r>
        <w:t xml:space="preserve">Dr. Eitan Levi</w:t>
      </w:r>
      <w:r>
        <w:br/>
      </w:r>
      <w:r>
        <w:t xml:space="preserve">Tel Aviv University, Faculty of Engineering</w:t>
      </w:r>
      <w:r>
        <w:br/>
      </w:r>
      <w:r>
        <w:t xml:space="preserve">Email: eitan.levi@tau.ac.il</w:t>
      </w:r>
    </w:p>
    <w:p>
      <w:pPr>
        <w:pStyle w:val="BodyText"/>
      </w:pPr>
      <w:r>
        <w:rPr>
          <w:iCs/>
          <w:i/>
        </w:rPr>
        <w:t xml:space="preserve">#MarineEngineering #TelAviv #Israel #Sustainability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 Tel Aviv</dc:title>
  <dc:creator/>
  <dc:language>en</dc:language>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